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FF5" w14:textId="6CC26E65" w:rsidR="00511F2F" w:rsidRPr="00D559AA" w:rsidRDefault="00DD574A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D559AA">
        <w:rPr>
          <w:rFonts w:ascii="Arial" w:hAnsi="Arial" w:cs="Arial"/>
          <w:b/>
          <w:color w:val="000000"/>
        </w:rPr>
        <w:t>Faculty Mentoring in Challenging Times: A Call to Action</w:t>
      </w:r>
    </w:p>
    <w:p w14:paraId="36BEA0E6" w14:textId="7A120B67" w:rsidR="0042597E" w:rsidRPr="00D559AA" w:rsidRDefault="0042597E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</w:p>
    <w:p w14:paraId="023185A4" w14:textId="3D32C116" w:rsidR="0042597E" w:rsidRPr="00D559AA" w:rsidRDefault="0042597E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  <w:r w:rsidRPr="00D559AA">
        <w:rPr>
          <w:rFonts w:ascii="Arial" w:hAnsi="Arial" w:cs="Arial"/>
          <w:b/>
          <w:color w:val="000000"/>
        </w:rPr>
        <w:t>Marc I. Chimowitz, MBChB</w:t>
      </w:r>
    </w:p>
    <w:p w14:paraId="4C0A2B7A" w14:textId="5951DD63" w:rsidR="0042597E" w:rsidRDefault="0042597E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  <w:r w:rsidRPr="00D559AA">
        <w:rPr>
          <w:rFonts w:ascii="Arial" w:hAnsi="Arial" w:cs="Arial"/>
          <w:b/>
          <w:color w:val="000000"/>
        </w:rPr>
        <w:t>Professor of Neurology</w:t>
      </w:r>
    </w:p>
    <w:p w14:paraId="6CC3B7E6" w14:textId="2B72F1DC" w:rsidR="00A5155E" w:rsidRPr="00D559AA" w:rsidRDefault="00A5155E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Associate Dean of Faculty Development, COM</w:t>
      </w:r>
    </w:p>
    <w:p w14:paraId="5F263F28" w14:textId="34A70278" w:rsidR="0042597E" w:rsidRPr="00D559AA" w:rsidRDefault="0042597E" w:rsidP="00392213">
      <w:pPr>
        <w:pStyle w:val="ListParagraph"/>
        <w:jc w:val="center"/>
        <w:rPr>
          <w:rFonts w:ascii="Arial" w:hAnsi="Arial" w:cs="Arial"/>
          <w:b/>
          <w:color w:val="000000"/>
        </w:rPr>
      </w:pPr>
      <w:r w:rsidRPr="00D559AA">
        <w:rPr>
          <w:rFonts w:ascii="Arial" w:hAnsi="Arial" w:cs="Arial"/>
          <w:b/>
          <w:color w:val="000000"/>
        </w:rPr>
        <w:t>Medical University of South Carolina</w:t>
      </w:r>
    </w:p>
    <w:p w14:paraId="5FE3A637" w14:textId="6F281325" w:rsidR="00511F2F" w:rsidRPr="00161220" w:rsidRDefault="00FF470C" w:rsidP="003922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FF470C">
        <w:rPr>
          <w:rFonts w:ascii="Arial" w:hAnsi="Arial"/>
        </w:rPr>
        <w:t xml:space="preserve">President </w:t>
      </w:r>
      <w:r>
        <w:rPr>
          <w:rFonts w:ascii="Arial" w:hAnsi="Arial"/>
        </w:rPr>
        <w:t>Cole</w:t>
      </w:r>
      <w:r w:rsidRPr="00FF470C">
        <w:rPr>
          <w:rFonts w:ascii="Arial" w:hAnsi="Arial"/>
        </w:rPr>
        <w:t xml:space="preserve">, Provost Sothmann, </w:t>
      </w:r>
      <w:r w:rsidR="00161220">
        <w:rPr>
          <w:rFonts w:ascii="Arial" w:hAnsi="Arial"/>
        </w:rPr>
        <w:t xml:space="preserve">College Deans, </w:t>
      </w:r>
      <w:r w:rsidR="0042597E">
        <w:rPr>
          <w:rFonts w:ascii="Arial" w:hAnsi="Arial"/>
        </w:rPr>
        <w:t xml:space="preserve">President Smith of the Faculty Senate, </w:t>
      </w:r>
      <w:r w:rsidRPr="00FF470C">
        <w:rPr>
          <w:rFonts w:ascii="Arial" w:hAnsi="Arial"/>
        </w:rPr>
        <w:t>Reverend Wilson, honorees, and colleagues</w:t>
      </w:r>
      <w:r w:rsidR="0042597E">
        <w:rPr>
          <w:rFonts w:ascii="Arial" w:hAnsi="Arial"/>
        </w:rPr>
        <w:t>.</w:t>
      </w:r>
      <w:r w:rsidR="00161220">
        <w:rPr>
          <w:rFonts w:ascii="Arial" w:hAnsi="Arial"/>
        </w:rPr>
        <w:t xml:space="preserve">  </w:t>
      </w:r>
      <w:r w:rsidR="00161220" w:rsidRPr="00161220">
        <w:rPr>
          <w:rFonts w:ascii="Arial" w:hAnsi="Arial" w:cs="Arial"/>
        </w:rPr>
        <w:t>I’d like to t</w:t>
      </w:r>
      <w:r w:rsidR="00621063" w:rsidRPr="00161220">
        <w:rPr>
          <w:rFonts w:ascii="Arial" w:hAnsi="Arial" w:cs="Arial"/>
        </w:rPr>
        <w:t xml:space="preserve">hank </w:t>
      </w:r>
      <w:r w:rsidR="00161220" w:rsidRPr="00161220">
        <w:rPr>
          <w:rFonts w:ascii="Arial" w:hAnsi="Arial" w:cs="Arial"/>
        </w:rPr>
        <w:t>the Provost</w:t>
      </w:r>
      <w:r w:rsidR="00621063" w:rsidRPr="00161220">
        <w:rPr>
          <w:rFonts w:ascii="Arial" w:hAnsi="Arial" w:cs="Arial"/>
        </w:rPr>
        <w:t xml:space="preserve"> </w:t>
      </w:r>
      <w:r w:rsidR="00161220" w:rsidRPr="00161220">
        <w:rPr>
          <w:rFonts w:ascii="Arial" w:hAnsi="Arial" w:cs="Arial"/>
        </w:rPr>
        <w:t xml:space="preserve">for </w:t>
      </w:r>
      <w:r w:rsidR="0042597E">
        <w:rPr>
          <w:rFonts w:ascii="Arial" w:hAnsi="Arial" w:cs="Arial"/>
        </w:rPr>
        <w:t>that kind introduction</w:t>
      </w:r>
      <w:r w:rsidR="00365B7D" w:rsidRPr="00161220">
        <w:rPr>
          <w:rFonts w:ascii="Arial" w:hAnsi="Arial" w:cs="Arial"/>
        </w:rPr>
        <w:t xml:space="preserve"> </w:t>
      </w:r>
      <w:r w:rsidR="00621063" w:rsidRPr="00161220">
        <w:rPr>
          <w:rFonts w:ascii="Arial" w:hAnsi="Arial" w:cs="Arial"/>
        </w:rPr>
        <w:t xml:space="preserve">as well </w:t>
      </w:r>
      <w:r w:rsidR="00161220" w:rsidRPr="00161220">
        <w:rPr>
          <w:rFonts w:ascii="Arial" w:hAnsi="Arial" w:cs="Arial"/>
        </w:rPr>
        <w:t>as</w:t>
      </w:r>
      <w:r w:rsidR="00621063" w:rsidRPr="00161220">
        <w:rPr>
          <w:rFonts w:ascii="Arial" w:hAnsi="Arial" w:cs="Arial"/>
        </w:rPr>
        <w:t xml:space="preserve"> the convocation committee for inviting me to present this year’s keynote address.</w:t>
      </w:r>
      <w:r w:rsidR="00DD574A" w:rsidRPr="00161220">
        <w:rPr>
          <w:rFonts w:ascii="Arial" w:hAnsi="Arial" w:cs="Arial"/>
        </w:rPr>
        <w:t xml:space="preserve"> </w:t>
      </w:r>
      <w:r w:rsidR="006538A2" w:rsidRPr="0042597E">
        <w:rPr>
          <w:rFonts w:ascii="Arial" w:hAnsi="Arial" w:cs="Arial"/>
        </w:rPr>
        <w:t xml:space="preserve">I am very honored </w:t>
      </w:r>
      <w:r w:rsidR="003B1E6B" w:rsidRPr="0042597E">
        <w:rPr>
          <w:rFonts w:ascii="Arial" w:hAnsi="Arial" w:cs="Arial"/>
        </w:rPr>
        <w:t>and grateful</w:t>
      </w:r>
      <w:r w:rsidR="003B1E6B" w:rsidRPr="00161220">
        <w:rPr>
          <w:rFonts w:ascii="Arial" w:hAnsi="Arial" w:cs="Arial"/>
        </w:rPr>
        <w:t xml:space="preserve"> </w:t>
      </w:r>
      <w:r w:rsidR="006538A2" w:rsidRPr="00161220">
        <w:rPr>
          <w:rFonts w:ascii="Arial" w:hAnsi="Arial" w:cs="Arial"/>
        </w:rPr>
        <w:t>to have th</w:t>
      </w:r>
      <w:r w:rsidR="00BA551F">
        <w:rPr>
          <w:rFonts w:ascii="Arial" w:hAnsi="Arial" w:cs="Arial"/>
        </w:rPr>
        <w:t>is</w:t>
      </w:r>
      <w:r w:rsidR="006538A2" w:rsidRPr="00161220">
        <w:rPr>
          <w:rFonts w:ascii="Arial" w:hAnsi="Arial" w:cs="Arial"/>
        </w:rPr>
        <w:t xml:space="preserve"> opportunity to present to my co-faculty on the important topic of </w:t>
      </w:r>
      <w:r w:rsidR="00953290">
        <w:rPr>
          <w:rFonts w:ascii="Arial" w:hAnsi="Arial" w:cs="Arial"/>
        </w:rPr>
        <w:t xml:space="preserve">faculty </w:t>
      </w:r>
      <w:r w:rsidR="006538A2" w:rsidRPr="00161220">
        <w:rPr>
          <w:rFonts w:ascii="Arial" w:hAnsi="Arial" w:cs="Arial"/>
        </w:rPr>
        <w:t>mentoring</w:t>
      </w:r>
      <w:r w:rsidR="0042597E">
        <w:rPr>
          <w:rFonts w:ascii="Arial" w:hAnsi="Arial" w:cs="Arial"/>
        </w:rPr>
        <w:t>.</w:t>
      </w:r>
      <w:r w:rsidR="007F54F6" w:rsidRPr="00FC0775">
        <w:rPr>
          <w:rFonts w:ascii="Arial" w:hAnsi="Arial" w:cs="Arial"/>
          <w:sz w:val="24"/>
          <w:szCs w:val="24"/>
        </w:rPr>
        <w:t xml:space="preserve"> </w:t>
      </w:r>
    </w:p>
    <w:p w14:paraId="4CA9ABCA" w14:textId="71AC30D8" w:rsidR="0054466E" w:rsidRPr="00D81B02" w:rsidRDefault="0054466E" w:rsidP="00392213">
      <w:pPr>
        <w:pStyle w:val="ListParagraph"/>
        <w:jc w:val="both"/>
        <w:rPr>
          <w:rFonts w:ascii="Arial" w:hAnsi="Arial" w:cs="Arial"/>
        </w:rPr>
      </w:pPr>
      <w:r w:rsidRPr="0054466E">
        <w:rPr>
          <w:rFonts w:ascii="Arial" w:hAnsi="Arial" w:cs="Arial"/>
        </w:rPr>
        <w:t xml:space="preserve">I’d like to start </w:t>
      </w:r>
      <w:r w:rsidR="00BA551F">
        <w:rPr>
          <w:rFonts w:ascii="Arial" w:hAnsi="Arial" w:cs="Arial"/>
        </w:rPr>
        <w:t xml:space="preserve">my presentation </w:t>
      </w:r>
      <w:r w:rsidRPr="0054466E">
        <w:rPr>
          <w:rFonts w:ascii="Arial" w:hAnsi="Arial" w:cs="Arial"/>
        </w:rPr>
        <w:t xml:space="preserve">by reading a quote from a </w:t>
      </w:r>
      <w:r w:rsidRPr="00D81B02">
        <w:rPr>
          <w:rFonts w:ascii="Arial" w:hAnsi="Arial" w:cs="Arial"/>
          <w:bCs/>
        </w:rPr>
        <w:t xml:space="preserve">paper </w:t>
      </w:r>
      <w:r w:rsidRPr="0054466E">
        <w:rPr>
          <w:rFonts w:ascii="Arial" w:hAnsi="Arial" w:cs="Arial"/>
        </w:rPr>
        <w:t xml:space="preserve">by Steven Lowenstein and colleagues at the University of Colorado </w:t>
      </w:r>
      <w:r w:rsidRPr="0042597E">
        <w:rPr>
          <w:rFonts w:ascii="Arial" w:hAnsi="Arial" w:cs="Arial"/>
          <w:bCs/>
        </w:rPr>
        <w:t xml:space="preserve">that describes the typical activities of </w:t>
      </w:r>
      <w:r w:rsidRPr="0042597E">
        <w:rPr>
          <w:rFonts w:ascii="Arial" w:hAnsi="Arial" w:cs="Arial"/>
        </w:rPr>
        <w:t>faculty</w:t>
      </w:r>
      <w:r w:rsidR="00B0309F" w:rsidRPr="0042597E">
        <w:rPr>
          <w:rFonts w:ascii="Arial" w:hAnsi="Arial" w:cs="Arial"/>
        </w:rPr>
        <w:t xml:space="preserve"> at academic medical centers</w:t>
      </w:r>
      <w:r w:rsidRPr="0054466E">
        <w:rPr>
          <w:rFonts w:ascii="Arial" w:hAnsi="Arial" w:cs="Arial"/>
        </w:rPr>
        <w:t xml:space="preserve">: </w:t>
      </w:r>
      <w:r w:rsidRPr="0042597E">
        <w:rPr>
          <w:rFonts w:ascii="Arial" w:hAnsi="Arial" w:cs="Arial"/>
        </w:rPr>
        <w:t>These are, and I quote, “the element of repose, the quiet pursuit of knowledge, the friendship of books, the pleasures of conversations, the advantages of solitude</w:t>
      </w:r>
      <w:r w:rsidR="0042597E">
        <w:rPr>
          <w:rFonts w:ascii="Arial" w:hAnsi="Arial" w:cs="Arial"/>
        </w:rPr>
        <w:t>”</w:t>
      </w:r>
      <w:r w:rsidRPr="0042597E">
        <w:rPr>
          <w:rFonts w:ascii="Arial" w:hAnsi="Arial" w:cs="Arial"/>
        </w:rPr>
        <w:t>,</w:t>
      </w:r>
      <w:r w:rsidR="000E56BE" w:rsidRPr="000E56BE">
        <w:rPr>
          <w:rFonts w:ascii="Arial" w:hAnsi="Arial" w:cs="Arial"/>
          <w:vertAlign w:val="superscript"/>
        </w:rPr>
        <w:t xml:space="preserve"> </w:t>
      </w:r>
      <w:r w:rsidR="000E56BE" w:rsidRPr="0042597E">
        <w:rPr>
          <w:rFonts w:ascii="Arial" w:hAnsi="Arial" w:cs="Arial"/>
          <w:vertAlign w:val="superscript"/>
        </w:rPr>
        <w:t>1</w:t>
      </w:r>
      <w:r w:rsidRPr="0042597E">
        <w:rPr>
          <w:rFonts w:ascii="Arial" w:hAnsi="Arial" w:cs="Arial"/>
        </w:rPr>
        <w:t xml:space="preserve"> and, I added this to the quote, </w:t>
      </w:r>
      <w:r w:rsidR="0042597E">
        <w:rPr>
          <w:rFonts w:ascii="Arial" w:hAnsi="Arial" w:cs="Arial"/>
        </w:rPr>
        <w:t>“</w:t>
      </w:r>
      <w:r w:rsidRPr="0042597E">
        <w:rPr>
          <w:rFonts w:ascii="Arial" w:hAnsi="Arial" w:cs="Arial"/>
        </w:rPr>
        <w:t>NIH funding at the 35</w:t>
      </w:r>
      <w:r w:rsidRPr="0042597E">
        <w:rPr>
          <w:rFonts w:ascii="Arial" w:hAnsi="Arial" w:cs="Arial"/>
          <w:vertAlign w:val="superscript"/>
        </w:rPr>
        <w:t>th</w:t>
      </w:r>
      <w:r w:rsidRPr="0042597E">
        <w:rPr>
          <w:rFonts w:ascii="Arial" w:hAnsi="Arial" w:cs="Arial"/>
        </w:rPr>
        <w:t xml:space="preserve"> percentile”.  </w:t>
      </w:r>
      <w:r w:rsidRPr="0054466E">
        <w:rPr>
          <w:rFonts w:ascii="Arial" w:hAnsi="Arial" w:cs="Arial"/>
        </w:rPr>
        <w:t xml:space="preserve">Would you all agree that is an accurate description of our current work </w:t>
      </w:r>
      <w:r w:rsidR="00A5155E">
        <w:rPr>
          <w:rFonts w:ascii="Arial" w:hAnsi="Arial" w:cs="Arial"/>
        </w:rPr>
        <w:t>environment</w:t>
      </w:r>
      <w:r w:rsidRPr="0054466E">
        <w:rPr>
          <w:rFonts w:ascii="Arial" w:hAnsi="Arial" w:cs="Arial"/>
        </w:rPr>
        <w:t xml:space="preserve">?  </w:t>
      </w:r>
      <w:r w:rsidR="00D81B02" w:rsidRPr="0054466E">
        <w:rPr>
          <w:rFonts w:ascii="Arial" w:hAnsi="Arial" w:cs="Arial"/>
        </w:rPr>
        <w:t xml:space="preserve">I see you </w:t>
      </w:r>
      <w:r w:rsidR="00BA551F">
        <w:rPr>
          <w:rFonts w:ascii="Arial" w:hAnsi="Arial" w:cs="Arial"/>
        </w:rPr>
        <w:t xml:space="preserve">all </w:t>
      </w:r>
      <w:r w:rsidR="00D81B02" w:rsidRPr="0054466E">
        <w:rPr>
          <w:rFonts w:ascii="Arial" w:hAnsi="Arial" w:cs="Arial"/>
        </w:rPr>
        <w:t>shaking your heads</w:t>
      </w:r>
      <w:r w:rsidR="000E56BE">
        <w:rPr>
          <w:rFonts w:ascii="Arial" w:hAnsi="Arial" w:cs="Arial"/>
        </w:rPr>
        <w:t xml:space="preserve"> no. </w:t>
      </w:r>
    </w:p>
    <w:p w14:paraId="24304CFC" w14:textId="77777777" w:rsidR="0054466E" w:rsidRPr="0054466E" w:rsidRDefault="0054466E" w:rsidP="00392213">
      <w:pPr>
        <w:pStyle w:val="ListParagraph"/>
        <w:jc w:val="both"/>
        <w:rPr>
          <w:rFonts w:ascii="Arial" w:hAnsi="Arial" w:cs="Arial"/>
        </w:rPr>
      </w:pPr>
      <w:r w:rsidRPr="0054466E">
        <w:rPr>
          <w:rFonts w:ascii="Arial" w:hAnsi="Arial" w:cs="Arial"/>
        </w:rPr>
        <w:t> </w:t>
      </w:r>
    </w:p>
    <w:p w14:paraId="5AF83276" w14:textId="0DC90242" w:rsidR="00DD574A" w:rsidRPr="000E56BE" w:rsidRDefault="0054466E" w:rsidP="00392213">
      <w:pPr>
        <w:pStyle w:val="ListParagraph"/>
        <w:jc w:val="both"/>
        <w:rPr>
          <w:rFonts w:ascii="Arial" w:hAnsi="Arial" w:cs="Arial"/>
          <w:b/>
        </w:rPr>
      </w:pPr>
      <w:r w:rsidRPr="000E56BE">
        <w:rPr>
          <w:rFonts w:ascii="Arial" w:hAnsi="Arial" w:cs="Arial"/>
          <w:bCs/>
        </w:rPr>
        <w:t xml:space="preserve">Sadly, </w:t>
      </w:r>
      <w:r w:rsidR="000E56BE" w:rsidRPr="000E56BE">
        <w:rPr>
          <w:rFonts w:ascii="Arial" w:hAnsi="Arial" w:cs="Arial"/>
          <w:bCs/>
        </w:rPr>
        <w:t xml:space="preserve">very few of us </w:t>
      </w:r>
      <w:r w:rsidRPr="000E56BE">
        <w:rPr>
          <w:rFonts w:ascii="Arial" w:hAnsi="Arial" w:cs="Arial"/>
          <w:bCs/>
        </w:rPr>
        <w:t xml:space="preserve">had the good fortune </w:t>
      </w:r>
      <w:r w:rsidR="000E56BE">
        <w:rPr>
          <w:rFonts w:ascii="Arial" w:hAnsi="Arial" w:cs="Arial"/>
        </w:rPr>
        <w:t xml:space="preserve">of working in that era. </w:t>
      </w:r>
      <w:r w:rsidRPr="000E56BE">
        <w:rPr>
          <w:rFonts w:ascii="Arial" w:hAnsi="Arial" w:cs="Arial"/>
        </w:rPr>
        <w:t xml:space="preserve">That quote </w:t>
      </w:r>
      <w:r w:rsidR="00085ACA" w:rsidRPr="000E56BE">
        <w:rPr>
          <w:rFonts w:ascii="Arial" w:hAnsi="Arial" w:cs="Arial"/>
        </w:rPr>
        <w:t xml:space="preserve">on academic life </w:t>
      </w:r>
      <w:r w:rsidRPr="000E56BE">
        <w:rPr>
          <w:rFonts w:ascii="Arial" w:hAnsi="Arial" w:cs="Arial"/>
        </w:rPr>
        <w:t xml:space="preserve">was by </w:t>
      </w:r>
      <w:r w:rsidR="00B0309F" w:rsidRPr="000E56BE">
        <w:rPr>
          <w:rFonts w:ascii="Arial" w:hAnsi="Arial" w:cs="Arial"/>
        </w:rPr>
        <w:t xml:space="preserve">Dr. </w:t>
      </w:r>
      <w:r w:rsidRPr="000E56BE">
        <w:rPr>
          <w:rFonts w:ascii="Arial" w:hAnsi="Arial" w:cs="Arial"/>
          <w:bCs/>
        </w:rPr>
        <w:t xml:space="preserve">Arnold </w:t>
      </w:r>
      <w:r w:rsidR="00C02064" w:rsidRPr="000E56BE">
        <w:rPr>
          <w:rFonts w:ascii="Arial" w:hAnsi="Arial" w:cs="Arial"/>
          <w:bCs/>
        </w:rPr>
        <w:t xml:space="preserve">Rice </w:t>
      </w:r>
      <w:r w:rsidRPr="000E56BE">
        <w:rPr>
          <w:rFonts w:ascii="Arial" w:hAnsi="Arial" w:cs="Arial"/>
          <w:bCs/>
        </w:rPr>
        <w:t>Rich</w:t>
      </w:r>
      <w:r w:rsidRPr="00D81B02">
        <w:rPr>
          <w:rFonts w:ascii="Arial" w:hAnsi="Arial" w:cs="Arial"/>
          <w:b/>
        </w:rPr>
        <w:t>,</w:t>
      </w:r>
      <w:r w:rsidRPr="0054466E">
        <w:rPr>
          <w:rFonts w:ascii="Arial" w:hAnsi="Arial" w:cs="Arial"/>
        </w:rPr>
        <w:t xml:space="preserve"> Chair of Pathology at </w:t>
      </w:r>
      <w:r w:rsidR="00161220">
        <w:rPr>
          <w:rFonts w:ascii="Arial" w:hAnsi="Arial" w:cs="Arial"/>
        </w:rPr>
        <w:t xml:space="preserve">Johns </w:t>
      </w:r>
      <w:r w:rsidRPr="0054466E">
        <w:rPr>
          <w:rFonts w:ascii="Arial" w:hAnsi="Arial" w:cs="Arial"/>
        </w:rPr>
        <w:t>Hopkins in the 1950’s</w:t>
      </w:r>
      <w:r w:rsidR="00A5155E">
        <w:rPr>
          <w:rFonts w:ascii="Arial" w:hAnsi="Arial" w:cs="Arial"/>
        </w:rPr>
        <w:t>,</w:t>
      </w:r>
      <w:r w:rsidRPr="0054466E">
        <w:rPr>
          <w:rFonts w:ascii="Arial" w:hAnsi="Arial" w:cs="Arial"/>
        </w:rPr>
        <w:t xml:space="preserve"> who was world renowned for his work on the pathogenesis of </w:t>
      </w:r>
      <w:r w:rsidR="000E56BE">
        <w:rPr>
          <w:rFonts w:ascii="Arial" w:hAnsi="Arial" w:cs="Arial"/>
        </w:rPr>
        <w:t>tuberculosis.</w:t>
      </w:r>
      <w:r w:rsidR="00334D6B">
        <w:rPr>
          <w:rFonts w:ascii="Arial" w:hAnsi="Arial" w:cs="Arial"/>
        </w:rPr>
        <w:t xml:space="preserve"> </w:t>
      </w:r>
      <w:r w:rsidR="00334D6B" w:rsidRPr="00334D6B">
        <w:rPr>
          <w:rFonts w:ascii="Arial" w:hAnsi="Arial" w:cs="Arial"/>
          <w:vertAlign w:val="superscript"/>
        </w:rPr>
        <w:t>2,3</w:t>
      </w:r>
      <w:r w:rsidR="000E56BE" w:rsidRPr="00334D6B">
        <w:rPr>
          <w:rFonts w:ascii="Arial" w:hAnsi="Arial" w:cs="Arial"/>
          <w:vertAlign w:val="superscript"/>
        </w:rPr>
        <w:t xml:space="preserve"> </w:t>
      </w:r>
      <w:r w:rsidR="00B0309F" w:rsidRPr="000E56BE">
        <w:rPr>
          <w:rFonts w:ascii="Arial" w:hAnsi="Arial" w:cs="Arial"/>
        </w:rPr>
        <w:t xml:space="preserve">Dr. </w:t>
      </w:r>
      <w:r w:rsidR="00B0309F" w:rsidRPr="000E56BE">
        <w:rPr>
          <w:rFonts w:ascii="Arial" w:hAnsi="Arial" w:cs="Arial"/>
          <w:bCs/>
        </w:rPr>
        <w:t>Rich, whose research w</w:t>
      </w:r>
      <w:r w:rsidR="000E56BE" w:rsidRPr="000E56BE">
        <w:rPr>
          <w:rFonts w:ascii="Arial" w:hAnsi="Arial" w:cs="Arial"/>
          <w:bCs/>
        </w:rPr>
        <w:t xml:space="preserve">as funded entirely by Hopkins, </w:t>
      </w:r>
      <w:r w:rsidR="00540BCA" w:rsidRPr="000E56BE">
        <w:rPr>
          <w:rFonts w:ascii="Arial" w:hAnsi="Arial" w:cs="Arial"/>
          <w:bCs/>
        </w:rPr>
        <w:t>abhorred</w:t>
      </w:r>
      <w:r w:rsidR="00B0309F" w:rsidRPr="000E56BE">
        <w:rPr>
          <w:rFonts w:ascii="Arial" w:hAnsi="Arial" w:cs="Arial"/>
          <w:bCs/>
        </w:rPr>
        <w:t xml:space="preserve"> the concept of federal grants </w:t>
      </w:r>
      <w:r w:rsidR="00A5155E">
        <w:rPr>
          <w:rFonts w:ascii="Arial" w:hAnsi="Arial" w:cs="Arial"/>
          <w:bCs/>
        </w:rPr>
        <w:t xml:space="preserve">in part </w:t>
      </w:r>
      <w:r w:rsidR="00B0309F" w:rsidRPr="000E56BE">
        <w:rPr>
          <w:rFonts w:ascii="Arial" w:hAnsi="Arial" w:cs="Arial"/>
          <w:bCs/>
        </w:rPr>
        <w:t xml:space="preserve">because he refused to modify his research to accommodate </w:t>
      </w:r>
      <w:r w:rsidR="00C02064" w:rsidRPr="000E56BE">
        <w:rPr>
          <w:rFonts w:ascii="Arial" w:hAnsi="Arial" w:cs="Arial"/>
          <w:bCs/>
        </w:rPr>
        <w:t xml:space="preserve">the opinions of </w:t>
      </w:r>
      <w:r w:rsidR="00B0309F" w:rsidRPr="000E56BE">
        <w:rPr>
          <w:rFonts w:ascii="Arial" w:hAnsi="Arial" w:cs="Arial"/>
          <w:bCs/>
        </w:rPr>
        <w:t>reviewers</w:t>
      </w:r>
      <w:r w:rsidR="00C02064" w:rsidRPr="000E56BE">
        <w:rPr>
          <w:rFonts w:ascii="Arial" w:hAnsi="Arial" w:cs="Arial"/>
          <w:bCs/>
        </w:rPr>
        <w:t>.</w:t>
      </w:r>
      <w:r w:rsidR="00BA551F">
        <w:rPr>
          <w:rFonts w:ascii="Arial" w:hAnsi="Arial" w:cs="Arial"/>
          <w:bCs/>
        </w:rPr>
        <w:t xml:space="preserve"> </w:t>
      </w:r>
      <w:r w:rsidR="00BA551F" w:rsidRPr="00334D6B">
        <w:rPr>
          <w:rFonts w:ascii="Arial" w:hAnsi="Arial" w:cs="Arial"/>
          <w:vertAlign w:val="superscript"/>
        </w:rPr>
        <w:t>2,3</w:t>
      </w:r>
      <w:r w:rsidR="00C02064" w:rsidRPr="000E56BE">
        <w:rPr>
          <w:rFonts w:ascii="Arial" w:hAnsi="Arial" w:cs="Arial"/>
          <w:bCs/>
        </w:rPr>
        <w:t xml:space="preserve"> </w:t>
      </w:r>
      <w:r w:rsidR="000E56BE">
        <w:rPr>
          <w:rFonts w:ascii="Arial" w:hAnsi="Arial" w:cs="Arial"/>
          <w:b/>
          <w:bCs/>
        </w:rPr>
        <w:t xml:space="preserve"> </w:t>
      </w:r>
      <w:r w:rsidR="00C02064" w:rsidRPr="000E56BE">
        <w:rPr>
          <w:rFonts w:ascii="Arial" w:hAnsi="Arial" w:cs="Arial"/>
          <w:bCs/>
        </w:rPr>
        <w:t>Wouldn’t that be nice?</w:t>
      </w:r>
      <w:r w:rsidR="00C02064">
        <w:rPr>
          <w:rFonts w:ascii="Arial" w:hAnsi="Arial" w:cs="Arial"/>
          <w:b/>
          <w:bCs/>
        </w:rPr>
        <w:t xml:space="preserve"> </w:t>
      </w:r>
      <w:r w:rsidR="00B0309F" w:rsidRPr="00B0309F">
        <w:rPr>
          <w:rFonts w:ascii="Arial" w:hAnsi="Arial" w:cs="Arial"/>
          <w:b/>
          <w:bCs/>
        </w:rPr>
        <w:t xml:space="preserve"> </w:t>
      </w:r>
      <w:r w:rsidR="00C02064" w:rsidRPr="00D81B02">
        <w:rPr>
          <w:rFonts w:ascii="Arial" w:hAnsi="Arial" w:cs="Arial"/>
          <w:bCs/>
        </w:rPr>
        <w:t xml:space="preserve">He </w:t>
      </w:r>
      <w:r w:rsidR="00EA3CDC" w:rsidRPr="00D81B02">
        <w:rPr>
          <w:rFonts w:ascii="Arial" w:hAnsi="Arial" w:cs="Arial"/>
          <w:bCs/>
        </w:rPr>
        <w:t>also had</w:t>
      </w:r>
      <w:r w:rsidR="00C02064" w:rsidRPr="00D81B02">
        <w:rPr>
          <w:rFonts w:ascii="Arial" w:hAnsi="Arial" w:cs="Arial"/>
          <w:bCs/>
        </w:rPr>
        <w:t xml:space="preserve"> interesting </w:t>
      </w:r>
      <w:r w:rsidR="00EA3CDC" w:rsidRPr="00D81B02">
        <w:rPr>
          <w:rFonts w:ascii="Arial" w:hAnsi="Arial" w:cs="Arial"/>
          <w:bCs/>
        </w:rPr>
        <w:t xml:space="preserve">work hours </w:t>
      </w:r>
      <w:r w:rsidR="00B0309F" w:rsidRPr="00D81B02">
        <w:rPr>
          <w:rFonts w:ascii="Arial" w:hAnsi="Arial" w:cs="Arial"/>
          <w:bCs/>
        </w:rPr>
        <w:t>com</w:t>
      </w:r>
      <w:r w:rsidR="00EA3CDC" w:rsidRPr="00D81B02">
        <w:rPr>
          <w:rFonts w:ascii="Arial" w:hAnsi="Arial" w:cs="Arial"/>
          <w:bCs/>
        </w:rPr>
        <w:t>ing in</w:t>
      </w:r>
      <w:r w:rsidR="003B1E6B">
        <w:rPr>
          <w:rFonts w:ascii="Arial" w:hAnsi="Arial" w:cs="Arial"/>
          <w:bCs/>
        </w:rPr>
        <w:t>to</w:t>
      </w:r>
      <w:r w:rsidR="00EA3CDC" w:rsidRPr="00D81B02">
        <w:rPr>
          <w:rFonts w:ascii="Arial" w:hAnsi="Arial" w:cs="Arial"/>
          <w:bCs/>
        </w:rPr>
        <w:t xml:space="preserve"> the office </w:t>
      </w:r>
      <w:r w:rsidR="00B0309F" w:rsidRPr="00D81B02">
        <w:rPr>
          <w:rFonts w:ascii="Arial" w:hAnsi="Arial" w:cs="Arial"/>
          <w:bCs/>
        </w:rPr>
        <w:t>around noon and work</w:t>
      </w:r>
      <w:r w:rsidR="00EA3CDC" w:rsidRPr="00D81B02">
        <w:rPr>
          <w:rFonts w:ascii="Arial" w:hAnsi="Arial" w:cs="Arial"/>
          <w:bCs/>
        </w:rPr>
        <w:t>ing</w:t>
      </w:r>
      <w:r w:rsidR="00B0309F" w:rsidRPr="00D81B02">
        <w:rPr>
          <w:rFonts w:ascii="Arial" w:hAnsi="Arial" w:cs="Arial"/>
          <w:bCs/>
        </w:rPr>
        <w:t xml:space="preserve"> late into the night.</w:t>
      </w:r>
      <w:r w:rsidR="00B0309F" w:rsidRPr="00B0309F">
        <w:rPr>
          <w:rFonts w:ascii="Arial" w:hAnsi="Arial" w:cs="Arial"/>
          <w:b/>
          <w:bCs/>
        </w:rPr>
        <w:t xml:space="preserve"> </w:t>
      </w:r>
      <w:r w:rsidR="00334D6B" w:rsidRPr="00334D6B">
        <w:rPr>
          <w:rFonts w:ascii="Arial" w:hAnsi="Arial" w:cs="Arial"/>
          <w:vertAlign w:val="superscript"/>
        </w:rPr>
        <w:t>2,3</w:t>
      </w:r>
    </w:p>
    <w:p w14:paraId="77608298" w14:textId="77777777" w:rsidR="00DD574A" w:rsidRPr="00DD574A" w:rsidRDefault="00DD574A" w:rsidP="00392213">
      <w:pPr>
        <w:pStyle w:val="ListParagraph"/>
        <w:jc w:val="both"/>
        <w:rPr>
          <w:rFonts w:ascii="Arial" w:hAnsi="Arial" w:cs="Arial"/>
          <w:b/>
          <w:bCs/>
        </w:rPr>
      </w:pPr>
    </w:p>
    <w:p w14:paraId="151F687A" w14:textId="71C72C32" w:rsidR="0054466E" w:rsidRPr="00DD574A" w:rsidRDefault="0054466E" w:rsidP="00392213">
      <w:pPr>
        <w:pStyle w:val="ListParagraph"/>
        <w:jc w:val="both"/>
        <w:rPr>
          <w:rFonts w:ascii="Arial" w:hAnsi="Arial" w:cs="Arial"/>
        </w:rPr>
      </w:pPr>
      <w:r w:rsidRPr="000E56BE">
        <w:rPr>
          <w:rFonts w:ascii="Arial" w:hAnsi="Arial" w:cs="Arial"/>
          <w:bCs/>
        </w:rPr>
        <w:t xml:space="preserve">Today’s climate at academic medical centers </w:t>
      </w:r>
      <w:r w:rsidRPr="000E56BE">
        <w:rPr>
          <w:rFonts w:ascii="Arial" w:hAnsi="Arial" w:cs="Arial"/>
        </w:rPr>
        <w:t xml:space="preserve">is very different:  </w:t>
      </w:r>
      <w:r w:rsidRPr="000E56BE">
        <w:rPr>
          <w:rFonts w:ascii="Arial" w:hAnsi="Arial" w:cs="Arial"/>
          <w:bCs/>
        </w:rPr>
        <w:t>In order to balance the books</w:t>
      </w:r>
      <w:r w:rsidRPr="000E56BE">
        <w:rPr>
          <w:rFonts w:ascii="Arial" w:hAnsi="Arial" w:cs="Arial"/>
        </w:rPr>
        <w:t xml:space="preserve">, </w:t>
      </w:r>
      <w:r w:rsidRPr="000E56BE">
        <w:rPr>
          <w:rFonts w:ascii="Arial" w:hAnsi="Arial" w:cs="Arial"/>
          <w:bCs/>
        </w:rPr>
        <w:t>faculty face enormous pressure to generate more revenue</w:t>
      </w:r>
      <w:r w:rsidRPr="00D81B02">
        <w:rPr>
          <w:rFonts w:ascii="Arial" w:hAnsi="Arial" w:cs="Arial"/>
        </w:rPr>
        <w:t xml:space="preserve"> </w:t>
      </w:r>
      <w:r w:rsidRPr="00DD574A">
        <w:rPr>
          <w:rFonts w:ascii="Arial" w:hAnsi="Arial" w:cs="Arial"/>
        </w:rPr>
        <w:t xml:space="preserve">by seeing </w:t>
      </w:r>
      <w:r w:rsidR="00973396" w:rsidRPr="00DD574A">
        <w:rPr>
          <w:rFonts w:ascii="Arial" w:hAnsi="Arial" w:cs="Arial"/>
        </w:rPr>
        <w:t xml:space="preserve">increasing numbers of patients </w:t>
      </w:r>
      <w:r w:rsidR="00794486" w:rsidRPr="00DD574A">
        <w:rPr>
          <w:rFonts w:ascii="Arial" w:hAnsi="Arial" w:cs="Arial"/>
        </w:rPr>
        <w:t>and</w:t>
      </w:r>
      <w:r w:rsidRPr="00DD574A">
        <w:rPr>
          <w:rFonts w:ascii="Arial" w:hAnsi="Arial" w:cs="Arial"/>
        </w:rPr>
        <w:t xml:space="preserve"> writing multiple grants, while administrative demands and regulatory requirements keep increasing</w:t>
      </w:r>
      <w:r w:rsidR="001E0898" w:rsidRPr="00DD574A">
        <w:rPr>
          <w:rFonts w:ascii="Arial" w:hAnsi="Arial" w:cs="Arial"/>
        </w:rPr>
        <w:t>.</w:t>
      </w:r>
      <w:r w:rsidRPr="00DD574A">
        <w:rPr>
          <w:rFonts w:ascii="Arial" w:hAnsi="Arial" w:cs="Arial"/>
        </w:rPr>
        <w:t xml:space="preserve"> This has made it increasingly difficult for</w:t>
      </w:r>
      <w:r w:rsidR="001E0898" w:rsidRPr="00DD574A">
        <w:rPr>
          <w:rFonts w:ascii="Arial" w:hAnsi="Arial" w:cs="Arial"/>
        </w:rPr>
        <w:t xml:space="preserve"> faculty to find time to teach </w:t>
      </w:r>
      <w:r w:rsidRPr="00DD574A">
        <w:rPr>
          <w:rFonts w:ascii="Arial" w:hAnsi="Arial" w:cs="Arial"/>
        </w:rPr>
        <w:t>and maintain</w:t>
      </w:r>
      <w:r w:rsidR="00973396" w:rsidRPr="00DD574A">
        <w:rPr>
          <w:rFonts w:ascii="Arial" w:hAnsi="Arial" w:cs="Arial"/>
        </w:rPr>
        <w:t xml:space="preserve"> their scholarly productivity, </w:t>
      </w:r>
      <w:r w:rsidRPr="000E56BE">
        <w:rPr>
          <w:rFonts w:ascii="Arial" w:hAnsi="Arial" w:cs="Arial"/>
        </w:rPr>
        <w:t>let alone balance work and family life</w:t>
      </w:r>
      <w:r w:rsidRPr="000E56BE">
        <w:rPr>
          <w:rFonts w:ascii="Arial" w:hAnsi="Arial" w:cs="Arial"/>
          <w:b/>
        </w:rPr>
        <w:t>.</w:t>
      </w:r>
      <w:r w:rsidRPr="00DD574A">
        <w:rPr>
          <w:rFonts w:ascii="Arial" w:hAnsi="Arial" w:cs="Arial"/>
        </w:rPr>
        <w:t xml:space="preserve"> </w:t>
      </w:r>
      <w:r w:rsidR="000E56BE" w:rsidRPr="0042597E">
        <w:rPr>
          <w:rFonts w:ascii="Arial" w:hAnsi="Arial" w:cs="Arial"/>
          <w:vertAlign w:val="superscript"/>
        </w:rPr>
        <w:t>1</w:t>
      </w:r>
      <w:r w:rsidR="000E56BE">
        <w:rPr>
          <w:rFonts w:ascii="Arial" w:hAnsi="Arial" w:cs="Arial"/>
        </w:rPr>
        <w:t xml:space="preserve"> </w:t>
      </w:r>
    </w:p>
    <w:p w14:paraId="71007912" w14:textId="77777777" w:rsidR="0003787E" w:rsidRPr="0003787E" w:rsidRDefault="0003787E" w:rsidP="00392213">
      <w:pPr>
        <w:pStyle w:val="ListParagraph"/>
        <w:jc w:val="both"/>
        <w:rPr>
          <w:rFonts w:ascii="Arial" w:hAnsi="Arial" w:cs="Arial"/>
        </w:rPr>
      </w:pPr>
    </w:p>
    <w:p w14:paraId="1E224CBF" w14:textId="4C14BD4A" w:rsidR="00AA2820" w:rsidRPr="00EA1EFC" w:rsidRDefault="00B0309F" w:rsidP="00392213">
      <w:pPr>
        <w:pStyle w:val="ListParagraph"/>
        <w:jc w:val="both"/>
        <w:rPr>
          <w:rFonts w:ascii="Arial" w:hAnsi="Arial" w:cs="Arial"/>
          <w:color w:val="FF0000"/>
        </w:rPr>
      </w:pPr>
      <w:r w:rsidRPr="00334D6B">
        <w:rPr>
          <w:rFonts w:ascii="Arial" w:hAnsi="Arial" w:cs="Arial"/>
        </w:rPr>
        <w:t xml:space="preserve">These challenging times </w:t>
      </w:r>
      <w:r w:rsidRPr="00334D6B">
        <w:rPr>
          <w:rFonts w:ascii="Arial" w:hAnsi="Arial" w:cs="Arial"/>
          <w:bCs/>
        </w:rPr>
        <w:t xml:space="preserve">have led to some </w:t>
      </w:r>
      <w:r w:rsidR="00030D6D" w:rsidRPr="00334D6B">
        <w:rPr>
          <w:rFonts w:ascii="Arial" w:hAnsi="Arial" w:cs="Arial"/>
          <w:bCs/>
        </w:rPr>
        <w:t xml:space="preserve">concerning </w:t>
      </w:r>
      <w:r w:rsidRPr="00334D6B">
        <w:rPr>
          <w:rFonts w:ascii="Arial" w:hAnsi="Arial" w:cs="Arial"/>
          <w:bCs/>
        </w:rPr>
        <w:t>trends nationwide in the movement of faculty in and out of academics</w:t>
      </w:r>
      <w:r w:rsidR="00030D6D" w:rsidRPr="00334D6B">
        <w:rPr>
          <w:rFonts w:ascii="Arial" w:hAnsi="Arial" w:cs="Arial"/>
          <w:bCs/>
        </w:rPr>
        <w:t>.</w:t>
      </w:r>
      <w:r w:rsidR="00030D6D">
        <w:rPr>
          <w:rFonts w:ascii="Arial" w:hAnsi="Arial" w:cs="Arial"/>
          <w:b/>
          <w:bCs/>
        </w:rPr>
        <w:t xml:space="preserve"> </w:t>
      </w:r>
      <w:r w:rsidR="00E67C7B" w:rsidRPr="004139E5">
        <w:rPr>
          <w:rFonts w:ascii="Arial" w:hAnsi="Arial" w:cs="Arial"/>
        </w:rPr>
        <w:t>Many faculty are leaving academics</w:t>
      </w:r>
      <w:r w:rsidR="00BA551F">
        <w:rPr>
          <w:rFonts w:ascii="Arial" w:hAnsi="Arial" w:cs="Arial"/>
        </w:rPr>
        <w:t>,</w:t>
      </w:r>
      <w:r w:rsidR="00E67C7B" w:rsidRPr="004139E5">
        <w:rPr>
          <w:rFonts w:ascii="Arial" w:hAnsi="Arial" w:cs="Arial"/>
        </w:rPr>
        <w:t xml:space="preserve"> w</w:t>
      </w:r>
      <w:r w:rsidR="00AC6FBA" w:rsidRPr="004139E5">
        <w:rPr>
          <w:rFonts w:ascii="Arial" w:hAnsi="Arial" w:cs="Arial"/>
        </w:rPr>
        <w:t>ith some</w:t>
      </w:r>
      <w:r w:rsidR="00E67C7B" w:rsidRPr="004139E5">
        <w:rPr>
          <w:rFonts w:ascii="Arial" w:hAnsi="Arial" w:cs="Arial"/>
        </w:rPr>
        <w:t xml:space="preserve"> studies showing that up to </w:t>
      </w:r>
      <w:r w:rsidR="00AA2820" w:rsidRPr="004139E5">
        <w:rPr>
          <w:rFonts w:ascii="Arial" w:hAnsi="Arial" w:cs="Arial"/>
        </w:rPr>
        <w:t>4</w:t>
      </w:r>
      <w:r w:rsidR="00E67C7B" w:rsidRPr="004139E5">
        <w:rPr>
          <w:rFonts w:ascii="Arial" w:hAnsi="Arial" w:cs="Arial"/>
        </w:rPr>
        <w:t>0</w:t>
      </w:r>
      <w:r w:rsidR="00AA2820" w:rsidRPr="004139E5">
        <w:rPr>
          <w:rFonts w:ascii="Arial" w:hAnsi="Arial" w:cs="Arial"/>
        </w:rPr>
        <w:t xml:space="preserve">% </w:t>
      </w:r>
      <w:r w:rsidR="00E67C7B" w:rsidRPr="004139E5">
        <w:rPr>
          <w:rFonts w:ascii="Arial" w:hAnsi="Arial" w:cs="Arial"/>
        </w:rPr>
        <w:t xml:space="preserve">are </w:t>
      </w:r>
      <w:r w:rsidR="00AA2820" w:rsidRPr="004139E5">
        <w:rPr>
          <w:rFonts w:ascii="Arial" w:hAnsi="Arial" w:cs="Arial"/>
        </w:rPr>
        <w:t xml:space="preserve">considering leaving in </w:t>
      </w:r>
      <w:r w:rsidR="00AC6FBA" w:rsidRPr="004139E5">
        <w:rPr>
          <w:rFonts w:ascii="Arial" w:hAnsi="Arial" w:cs="Arial"/>
        </w:rPr>
        <w:t xml:space="preserve">the </w:t>
      </w:r>
      <w:r w:rsidR="00AA2820" w:rsidRPr="004139E5">
        <w:rPr>
          <w:rFonts w:ascii="Arial" w:hAnsi="Arial" w:cs="Arial"/>
        </w:rPr>
        <w:t>next 5 years</w:t>
      </w:r>
      <w:r w:rsidR="00AA2820" w:rsidRPr="004139E5">
        <w:rPr>
          <w:rFonts w:ascii="Arial" w:hAnsi="Arial" w:cs="Arial"/>
        </w:rPr>
        <w:t>‬</w:t>
      </w:r>
      <w:r w:rsidR="004139E5" w:rsidRPr="004139E5">
        <w:rPr>
          <w:rFonts w:ascii="Arial" w:hAnsi="Arial" w:cs="Arial"/>
        </w:rPr>
        <w:t>.</w:t>
      </w:r>
      <w:r w:rsidR="00DB39B4">
        <w:rPr>
          <w:rFonts w:ascii="Arial" w:hAnsi="Arial" w:cs="Arial"/>
        </w:rPr>
        <w:t xml:space="preserve"> </w:t>
      </w:r>
      <w:r w:rsidR="00F65E59" w:rsidRPr="0042597E">
        <w:rPr>
          <w:rFonts w:ascii="Arial" w:hAnsi="Arial" w:cs="Arial"/>
          <w:vertAlign w:val="superscript"/>
        </w:rPr>
        <w:t>1</w:t>
      </w:r>
      <w:r w:rsidR="00EA1EFC">
        <w:rPr>
          <w:rFonts w:ascii="Arial" w:hAnsi="Arial" w:cs="Arial"/>
          <w:vertAlign w:val="superscript"/>
        </w:rPr>
        <w:t xml:space="preserve"> </w:t>
      </w:r>
      <w:r w:rsidR="00DB39B4" w:rsidRPr="00EA1EFC">
        <w:rPr>
          <w:rFonts w:ascii="Arial" w:hAnsi="Arial" w:cs="Arial"/>
        </w:rPr>
        <w:t>Nationwide, medical school faculty turnover is about 8-10% per y</w:t>
      </w:r>
      <w:r w:rsidR="00BA551F">
        <w:rPr>
          <w:rFonts w:ascii="Arial" w:hAnsi="Arial" w:cs="Arial"/>
        </w:rPr>
        <w:t>ea</w:t>
      </w:r>
      <w:r w:rsidR="00DB39B4" w:rsidRPr="00EA1EFC">
        <w:rPr>
          <w:rFonts w:ascii="Arial" w:hAnsi="Arial" w:cs="Arial"/>
        </w:rPr>
        <w:t>r</w:t>
      </w:r>
      <w:r w:rsidR="00BA551F">
        <w:rPr>
          <w:rFonts w:ascii="Arial" w:hAnsi="Arial" w:cs="Arial"/>
        </w:rPr>
        <w:t>,</w:t>
      </w:r>
      <w:r w:rsidR="00DB39B4" w:rsidRPr="00EA1EFC">
        <w:rPr>
          <w:rFonts w:ascii="Arial" w:hAnsi="Arial" w:cs="Arial"/>
        </w:rPr>
        <w:t xml:space="preserve"> and is especially high among women, minorities and clinicians</w:t>
      </w:r>
      <w:r w:rsidR="00EA1EFC" w:rsidRPr="00EA1EFC">
        <w:rPr>
          <w:rFonts w:ascii="Arial" w:hAnsi="Arial" w:cs="Arial"/>
        </w:rPr>
        <w:t>.</w:t>
      </w:r>
      <w:r w:rsidR="00DB39B4" w:rsidRPr="00EA1EFC">
        <w:rPr>
          <w:rFonts w:ascii="Arial" w:hAnsi="Arial" w:cs="Arial"/>
        </w:rPr>
        <w:t>‬</w:t>
      </w:r>
      <w:r w:rsidR="00794486">
        <w:rPr>
          <w:rFonts w:ascii="Arial" w:hAnsi="Arial" w:cs="Arial"/>
        </w:rPr>
        <w:t xml:space="preserve"> </w:t>
      </w:r>
      <w:r w:rsidR="00EA1EFC" w:rsidRPr="00EA1EFC">
        <w:rPr>
          <w:rFonts w:ascii="Arial" w:hAnsi="Arial" w:cs="Arial"/>
          <w:vertAlign w:val="superscript"/>
        </w:rPr>
        <w:t>1,4</w:t>
      </w:r>
      <w:r w:rsidR="00794486">
        <w:rPr>
          <w:rFonts w:ascii="Arial" w:hAnsi="Arial" w:cs="Arial"/>
        </w:rPr>
        <w:t xml:space="preserve"> </w:t>
      </w:r>
      <w:r w:rsidR="004F61C6">
        <w:rPr>
          <w:rFonts w:ascii="Arial" w:hAnsi="Arial" w:cs="Arial"/>
        </w:rPr>
        <w:t>The c</w:t>
      </w:r>
      <w:r w:rsidR="00AA2820" w:rsidRPr="004139E5">
        <w:rPr>
          <w:rFonts w:ascii="Arial" w:hAnsi="Arial" w:cs="Arial"/>
        </w:rPr>
        <w:t xml:space="preserve">ost of </w:t>
      </w:r>
      <w:r w:rsidR="00DB39B4">
        <w:rPr>
          <w:rFonts w:ascii="Arial" w:hAnsi="Arial" w:cs="Arial"/>
        </w:rPr>
        <w:t xml:space="preserve">this </w:t>
      </w:r>
      <w:r w:rsidR="007A7B12">
        <w:rPr>
          <w:rFonts w:ascii="Arial" w:hAnsi="Arial" w:cs="Arial"/>
        </w:rPr>
        <w:t xml:space="preserve">turnover </w:t>
      </w:r>
      <w:r w:rsidR="00DB39B4">
        <w:rPr>
          <w:rFonts w:ascii="Arial" w:hAnsi="Arial" w:cs="Arial"/>
        </w:rPr>
        <w:t xml:space="preserve">is very </w:t>
      </w:r>
      <w:r w:rsidR="00AA2820" w:rsidRPr="004139E5">
        <w:rPr>
          <w:rFonts w:ascii="Arial" w:hAnsi="Arial" w:cs="Arial"/>
        </w:rPr>
        <w:t>high</w:t>
      </w:r>
      <w:r w:rsidR="00062877">
        <w:rPr>
          <w:rFonts w:ascii="Arial" w:hAnsi="Arial" w:cs="Arial"/>
        </w:rPr>
        <w:t xml:space="preserve">, </w:t>
      </w:r>
      <w:r w:rsidR="00062877" w:rsidRPr="00EA1EFC">
        <w:rPr>
          <w:rFonts w:ascii="Arial" w:hAnsi="Arial" w:cs="Arial"/>
        </w:rPr>
        <w:t xml:space="preserve">with estimates </w:t>
      </w:r>
      <w:r w:rsidR="00085ACA" w:rsidRPr="00EA1EFC">
        <w:rPr>
          <w:rFonts w:ascii="Arial" w:hAnsi="Arial" w:cs="Arial"/>
        </w:rPr>
        <w:t>in the</w:t>
      </w:r>
      <w:r w:rsidR="002C0155" w:rsidRPr="00EA1EFC">
        <w:rPr>
          <w:rFonts w:ascii="Arial" w:hAnsi="Arial" w:cs="Arial"/>
        </w:rPr>
        <w:t xml:space="preserve"> range</w:t>
      </w:r>
      <w:r w:rsidR="00DB39B4">
        <w:rPr>
          <w:rFonts w:ascii="Arial" w:hAnsi="Arial" w:cs="Arial"/>
        </w:rPr>
        <w:t xml:space="preserve"> </w:t>
      </w:r>
      <w:r w:rsidR="00085ACA">
        <w:rPr>
          <w:rFonts w:ascii="Arial" w:hAnsi="Arial" w:cs="Arial"/>
        </w:rPr>
        <w:t>of</w:t>
      </w:r>
      <w:r w:rsidR="004F61C6">
        <w:rPr>
          <w:rFonts w:ascii="Arial" w:hAnsi="Arial" w:cs="Arial"/>
        </w:rPr>
        <w:t xml:space="preserve"> $1</w:t>
      </w:r>
      <w:r w:rsidR="00EA1EFC">
        <w:rPr>
          <w:rFonts w:ascii="Arial" w:hAnsi="Arial" w:cs="Arial"/>
        </w:rPr>
        <w:t>1</w:t>
      </w:r>
      <w:r w:rsidR="00AA2820" w:rsidRPr="004139E5">
        <w:rPr>
          <w:rFonts w:ascii="Arial" w:hAnsi="Arial" w:cs="Arial"/>
        </w:rPr>
        <w:t xml:space="preserve">0,000 </w:t>
      </w:r>
      <w:r w:rsidR="00EA1EFC">
        <w:rPr>
          <w:rFonts w:ascii="Arial" w:hAnsi="Arial" w:cs="Arial"/>
        </w:rPr>
        <w:t>to over $900,000</w:t>
      </w:r>
      <w:r w:rsidR="00AA2820" w:rsidRPr="004139E5">
        <w:rPr>
          <w:rFonts w:ascii="Arial" w:hAnsi="Arial" w:cs="Arial"/>
        </w:rPr>
        <w:t xml:space="preserve"> </w:t>
      </w:r>
      <w:r w:rsidR="00085ACA">
        <w:rPr>
          <w:rFonts w:ascii="Arial" w:hAnsi="Arial" w:cs="Arial"/>
        </w:rPr>
        <w:t xml:space="preserve">to </w:t>
      </w:r>
      <w:r w:rsidR="00062877">
        <w:rPr>
          <w:rFonts w:ascii="Arial" w:hAnsi="Arial" w:cs="Arial"/>
        </w:rPr>
        <w:t>replace each</w:t>
      </w:r>
      <w:r w:rsidR="00AA2820" w:rsidRPr="004139E5">
        <w:rPr>
          <w:rFonts w:ascii="Arial" w:hAnsi="Arial" w:cs="Arial"/>
        </w:rPr>
        <w:t xml:space="preserve"> faculty </w:t>
      </w:r>
      <w:r w:rsidR="004F61C6">
        <w:rPr>
          <w:rFonts w:ascii="Arial" w:hAnsi="Arial" w:cs="Arial"/>
        </w:rPr>
        <w:t>member</w:t>
      </w:r>
      <w:r w:rsidR="001E5028">
        <w:rPr>
          <w:rFonts w:ascii="Arial" w:hAnsi="Arial" w:cs="Arial"/>
        </w:rPr>
        <w:t>‬</w:t>
      </w:r>
      <w:r w:rsidR="00E24510">
        <w:rPr>
          <w:rFonts w:ascii="Arial" w:hAnsi="Arial" w:cs="Arial"/>
        </w:rPr>
        <w:t>‬</w:t>
      </w:r>
      <w:r w:rsidR="0009315F">
        <w:rPr>
          <w:rFonts w:ascii="Arial" w:hAnsi="Arial" w:cs="Arial"/>
        </w:rPr>
        <w:t>‬</w:t>
      </w:r>
      <w:r w:rsidR="00EA1EFC">
        <w:rPr>
          <w:rFonts w:ascii="Arial" w:hAnsi="Arial" w:cs="Arial"/>
        </w:rPr>
        <w:t>.</w:t>
      </w:r>
      <w:r w:rsidR="00794486">
        <w:t xml:space="preserve"> </w:t>
      </w:r>
      <w:r w:rsidR="00EA1EFC" w:rsidRPr="00EA1EFC">
        <w:rPr>
          <w:rFonts w:ascii="Arial" w:hAnsi="Arial" w:cs="Arial"/>
          <w:vertAlign w:val="superscript"/>
        </w:rPr>
        <w:t>1,4</w:t>
      </w:r>
      <w:r w:rsidR="00EA1EFC">
        <w:rPr>
          <w:rFonts w:ascii="Arial" w:hAnsi="Arial" w:cs="Arial"/>
        </w:rPr>
        <w:t xml:space="preserve"> </w:t>
      </w:r>
      <w:r w:rsidR="00794486">
        <w:t xml:space="preserve"> </w:t>
      </w:r>
      <w:r w:rsidR="00FF470C">
        <w:rPr>
          <w:rFonts w:ascii="Arial" w:hAnsi="Arial" w:cs="Arial"/>
        </w:rPr>
        <w:t>‬</w:t>
      </w:r>
      <w:r w:rsidR="008B076C">
        <w:rPr>
          <w:rFonts w:ascii="Arial" w:hAnsi="Arial" w:cs="Arial"/>
        </w:rPr>
        <w:t>‬</w:t>
      </w:r>
      <w:r w:rsidR="007F2D70">
        <w:rPr>
          <w:rFonts w:ascii="Arial" w:hAnsi="Arial" w:cs="Arial"/>
        </w:rPr>
        <w:t>‬</w:t>
      </w:r>
    </w:p>
    <w:p w14:paraId="4BD084E5" w14:textId="48393B01" w:rsidR="008A77DA" w:rsidRDefault="00DB39B4" w:rsidP="00392213">
      <w:pPr>
        <w:pStyle w:val="ListParagraph"/>
        <w:jc w:val="both"/>
      </w:pPr>
      <w:r w:rsidRPr="00EA1EFC">
        <w:rPr>
          <w:rFonts w:ascii="Arial" w:hAnsi="Arial" w:cs="Arial"/>
        </w:rPr>
        <w:lastRenderedPageBreak/>
        <w:t xml:space="preserve">And </w:t>
      </w:r>
      <w:r w:rsidR="004F61C6" w:rsidRPr="00EA1EFC">
        <w:rPr>
          <w:rFonts w:ascii="Arial" w:hAnsi="Arial" w:cs="Arial"/>
        </w:rPr>
        <w:t>compounding the loss of existing faculty</w:t>
      </w:r>
      <w:r w:rsidR="004F61C6">
        <w:rPr>
          <w:rFonts w:ascii="Arial" w:hAnsi="Arial" w:cs="Arial"/>
        </w:rPr>
        <w:t xml:space="preserve"> is that the pipeline</w:t>
      </w:r>
      <w:r w:rsidR="00AA2820" w:rsidRPr="004139E5">
        <w:rPr>
          <w:rFonts w:ascii="Arial" w:hAnsi="Arial" w:cs="Arial"/>
        </w:rPr>
        <w:t xml:space="preserve"> of new clinical and translational researcher</w:t>
      </w:r>
      <w:r w:rsidR="004F61C6">
        <w:rPr>
          <w:rFonts w:ascii="Arial" w:hAnsi="Arial" w:cs="Arial"/>
        </w:rPr>
        <w:t xml:space="preserve">s is </w:t>
      </w:r>
      <w:r w:rsidR="00271380">
        <w:rPr>
          <w:rFonts w:ascii="Arial" w:hAnsi="Arial" w:cs="Arial"/>
        </w:rPr>
        <w:t>diminishing to the point that NIH</w:t>
      </w:r>
      <w:r w:rsidR="00987F25">
        <w:rPr>
          <w:rFonts w:ascii="Arial" w:hAnsi="Arial" w:cs="Arial"/>
        </w:rPr>
        <w:t xml:space="preserve"> is</w:t>
      </w:r>
      <w:r w:rsidR="00271380">
        <w:rPr>
          <w:rFonts w:ascii="Arial" w:hAnsi="Arial" w:cs="Arial"/>
        </w:rPr>
        <w:t xml:space="preserve"> </w:t>
      </w:r>
      <w:r w:rsidR="007A7B12">
        <w:rPr>
          <w:rFonts w:ascii="Arial" w:hAnsi="Arial" w:cs="Arial"/>
        </w:rPr>
        <w:t xml:space="preserve">very </w:t>
      </w:r>
      <w:r w:rsidR="00271380">
        <w:rPr>
          <w:rFonts w:ascii="Arial" w:hAnsi="Arial" w:cs="Arial"/>
        </w:rPr>
        <w:t xml:space="preserve">concerned about the future of clinical and translational research in the USA.  </w:t>
      </w:r>
      <w:r w:rsidR="004F61C6">
        <w:rPr>
          <w:rFonts w:ascii="Arial" w:hAnsi="Arial" w:cs="Arial"/>
        </w:rPr>
        <w:t xml:space="preserve"> </w:t>
      </w:r>
      <w:r w:rsidR="001E5028">
        <w:t>‬</w:t>
      </w:r>
      <w:r w:rsidR="00E24510">
        <w:t>‬</w:t>
      </w:r>
      <w:r w:rsidR="00FF470C">
        <w:t>‬</w:t>
      </w:r>
      <w:r w:rsidR="008B076C">
        <w:t>‬</w:t>
      </w:r>
      <w:r w:rsidR="007F2D70">
        <w:t>‬</w:t>
      </w:r>
    </w:p>
    <w:p w14:paraId="52AE960D" w14:textId="77777777" w:rsidR="00BA551F" w:rsidRPr="00F237AE" w:rsidRDefault="00BA551F" w:rsidP="00392213">
      <w:pPr>
        <w:pStyle w:val="ListParagraph"/>
        <w:jc w:val="both"/>
        <w:rPr>
          <w:rFonts w:ascii="Arial" w:hAnsi="Arial" w:cs="Arial"/>
          <w:color w:val="FF0000"/>
        </w:rPr>
      </w:pPr>
    </w:p>
    <w:p w14:paraId="5D0EFFEC" w14:textId="198E6A48" w:rsidR="00973396" w:rsidRPr="00024AAA" w:rsidRDefault="00366577" w:rsidP="00392213">
      <w:pPr>
        <w:pStyle w:val="ListParagraph"/>
        <w:jc w:val="both"/>
        <w:rPr>
          <w:rFonts w:ascii="Arial" w:hAnsi="Arial" w:cs="Arial"/>
          <w:color w:val="FF0000"/>
        </w:rPr>
      </w:pPr>
      <w:r w:rsidRPr="00EA1EFC">
        <w:rPr>
          <w:rFonts w:ascii="Arial" w:hAnsi="Arial" w:cs="Arial"/>
        </w:rPr>
        <w:t xml:space="preserve">The net result of </w:t>
      </w:r>
      <w:r w:rsidRPr="00EA1EFC">
        <w:rPr>
          <w:rFonts w:ascii="Arial" w:hAnsi="Arial" w:cs="Arial"/>
          <w:bCs/>
        </w:rPr>
        <w:t xml:space="preserve">these trends </w:t>
      </w:r>
      <w:r w:rsidRPr="00EA1EFC">
        <w:rPr>
          <w:rFonts w:ascii="Arial" w:hAnsi="Arial" w:cs="Arial"/>
        </w:rPr>
        <w:t>is that there is an expensive war for talent</w:t>
      </w:r>
      <w:r w:rsidR="00030D6D" w:rsidRPr="00EA1EFC">
        <w:rPr>
          <w:rFonts w:ascii="Arial" w:hAnsi="Arial" w:cs="Arial"/>
        </w:rPr>
        <w:t xml:space="preserve"> </w:t>
      </w:r>
      <w:r w:rsidRPr="00EA1EFC">
        <w:rPr>
          <w:rFonts w:ascii="Arial" w:hAnsi="Arial" w:cs="Arial"/>
        </w:rPr>
        <w:t>taking place amongst academic medical centers.</w:t>
      </w:r>
      <w:r w:rsidR="00EA1EFC">
        <w:rPr>
          <w:rFonts w:ascii="Arial" w:hAnsi="Arial" w:cs="Arial"/>
        </w:rPr>
        <w:t xml:space="preserve"> </w:t>
      </w:r>
      <w:r w:rsidR="00EA1EFC" w:rsidRPr="00EA1EFC">
        <w:rPr>
          <w:rFonts w:ascii="Arial" w:hAnsi="Arial" w:cs="Arial"/>
          <w:vertAlign w:val="superscript"/>
        </w:rPr>
        <w:t>5</w:t>
      </w:r>
      <w:r w:rsidRPr="00DD574A">
        <w:rPr>
          <w:rFonts w:ascii="Arial" w:hAnsi="Arial" w:cs="Arial"/>
        </w:rPr>
        <w:t xml:space="preserve"> </w:t>
      </w:r>
      <w:r w:rsidR="00973396" w:rsidRPr="00024AAA">
        <w:rPr>
          <w:rFonts w:ascii="Arial" w:hAnsi="Arial" w:cs="Arial"/>
          <w:bCs/>
        </w:rPr>
        <w:t xml:space="preserve">In order for MUSC </w:t>
      </w:r>
      <w:r w:rsidR="00BA551F">
        <w:rPr>
          <w:rFonts w:ascii="Arial" w:hAnsi="Arial" w:cs="Arial"/>
          <w:bCs/>
        </w:rPr>
        <w:t xml:space="preserve">to be on the </w:t>
      </w:r>
      <w:r w:rsidR="00024AAA">
        <w:rPr>
          <w:rFonts w:ascii="Arial" w:hAnsi="Arial" w:cs="Arial"/>
          <w:bCs/>
        </w:rPr>
        <w:t>win</w:t>
      </w:r>
      <w:r w:rsidR="00BA551F">
        <w:rPr>
          <w:rFonts w:ascii="Arial" w:hAnsi="Arial" w:cs="Arial"/>
          <w:bCs/>
        </w:rPr>
        <w:t>ning side of</w:t>
      </w:r>
      <w:r w:rsidR="00973396" w:rsidRPr="00024AAA">
        <w:rPr>
          <w:rFonts w:ascii="Arial" w:hAnsi="Arial" w:cs="Arial"/>
          <w:bCs/>
        </w:rPr>
        <w:t xml:space="preserve"> this war, </w:t>
      </w:r>
      <w:r w:rsidR="00024AAA">
        <w:rPr>
          <w:rFonts w:ascii="Arial" w:hAnsi="Arial" w:cs="Arial"/>
          <w:bCs/>
        </w:rPr>
        <w:t xml:space="preserve">it is imperative that </w:t>
      </w:r>
      <w:r w:rsidR="008A77DA" w:rsidRPr="00024AAA">
        <w:rPr>
          <w:rFonts w:ascii="Arial" w:hAnsi="Arial" w:cs="Arial"/>
          <w:bCs/>
        </w:rPr>
        <w:t xml:space="preserve">we </w:t>
      </w:r>
      <w:r w:rsidR="00F8661F" w:rsidRPr="00024AAA">
        <w:rPr>
          <w:rFonts w:ascii="Arial" w:hAnsi="Arial" w:cs="Arial"/>
          <w:bCs/>
        </w:rPr>
        <w:t>make</w:t>
      </w:r>
      <w:r w:rsidR="00973396" w:rsidRPr="00024AAA">
        <w:rPr>
          <w:rFonts w:ascii="Arial" w:hAnsi="Arial" w:cs="Arial"/>
          <w:bCs/>
        </w:rPr>
        <w:t xml:space="preserve"> </w:t>
      </w:r>
      <w:r w:rsidR="00F8661F" w:rsidRPr="00024AAA">
        <w:rPr>
          <w:rFonts w:ascii="Arial" w:hAnsi="Arial" w:cs="Arial"/>
          <w:bCs/>
        </w:rPr>
        <w:t>mentoring and career development of our junior faculty a major priority.</w:t>
      </w:r>
      <w:r w:rsidR="00973396" w:rsidRPr="00DD574A">
        <w:rPr>
          <w:rFonts w:ascii="Arial" w:hAnsi="Arial" w:cs="Arial"/>
          <w:b/>
          <w:bCs/>
        </w:rPr>
        <w:t xml:space="preserve"> </w:t>
      </w:r>
      <w:r w:rsidR="00024AAA">
        <w:rPr>
          <w:rFonts w:ascii="Arial" w:hAnsi="Arial" w:cs="Arial"/>
          <w:b/>
          <w:bCs/>
        </w:rPr>
        <w:t xml:space="preserve"> </w:t>
      </w:r>
      <w:r w:rsidR="00973396" w:rsidRPr="00024AAA">
        <w:rPr>
          <w:rFonts w:ascii="Arial" w:hAnsi="Arial" w:cs="Arial"/>
          <w:bCs/>
        </w:rPr>
        <w:t>Not only is this the right thing to do</w:t>
      </w:r>
      <w:r w:rsidR="00024AAA">
        <w:rPr>
          <w:rFonts w:ascii="Arial" w:hAnsi="Arial" w:cs="Arial"/>
          <w:bCs/>
        </w:rPr>
        <w:t xml:space="preserve"> for our faculty</w:t>
      </w:r>
      <w:r w:rsidR="00973396" w:rsidRPr="00024AAA">
        <w:rPr>
          <w:rFonts w:ascii="Arial" w:hAnsi="Arial" w:cs="Arial"/>
        </w:rPr>
        <w:t>, but it also makes good economic sense for our departments and institution as a whole.</w:t>
      </w:r>
    </w:p>
    <w:p w14:paraId="4F11D723" w14:textId="77777777" w:rsidR="00197962" w:rsidRDefault="00973396" w:rsidP="00392213">
      <w:pPr>
        <w:pStyle w:val="ListParagraph"/>
        <w:jc w:val="both"/>
        <w:rPr>
          <w:rFonts w:ascii="Arial" w:hAnsi="Arial" w:cs="Arial"/>
        </w:rPr>
      </w:pPr>
      <w:r w:rsidRPr="00973396">
        <w:rPr>
          <w:rFonts w:ascii="Arial" w:hAnsi="Arial" w:cs="Arial"/>
        </w:rPr>
        <w:t> </w:t>
      </w:r>
    </w:p>
    <w:p w14:paraId="6B97D479" w14:textId="707B7A2D" w:rsidR="00F237AE" w:rsidRPr="00594E3B" w:rsidRDefault="00A5155E" w:rsidP="0039221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Fortunately</w:t>
      </w:r>
      <w:r w:rsidR="00973396" w:rsidRPr="00EA1EFC">
        <w:rPr>
          <w:rFonts w:ascii="Arial" w:hAnsi="Arial" w:cs="Arial"/>
        </w:rPr>
        <w:t>, the leadership at MUSC has recognized this</w:t>
      </w:r>
      <w:r w:rsidR="00973396" w:rsidRPr="00973396">
        <w:rPr>
          <w:rFonts w:ascii="Arial" w:hAnsi="Arial" w:cs="Arial"/>
        </w:rPr>
        <w:t xml:space="preserve"> and ha</w:t>
      </w:r>
      <w:r>
        <w:rPr>
          <w:rFonts w:ascii="Arial" w:hAnsi="Arial" w:cs="Arial"/>
        </w:rPr>
        <w:t>s</w:t>
      </w:r>
      <w:r w:rsidR="00973396" w:rsidRPr="00973396">
        <w:rPr>
          <w:rFonts w:ascii="Arial" w:hAnsi="Arial" w:cs="Arial"/>
        </w:rPr>
        <w:t xml:space="preserve"> supported the development of several programs to improve mentoring acros</w:t>
      </w:r>
      <w:r w:rsidR="00EA1EFC">
        <w:rPr>
          <w:rFonts w:ascii="Arial" w:hAnsi="Arial" w:cs="Arial"/>
        </w:rPr>
        <w:t>s campus over the last 5 years. These include f</w:t>
      </w:r>
      <w:r w:rsidR="0042043F" w:rsidRPr="0042043F">
        <w:rPr>
          <w:rFonts w:ascii="Arial" w:hAnsi="Arial" w:cs="Arial"/>
        </w:rPr>
        <w:t xml:space="preserve">ormation of a mentor leadership council consisting of </w:t>
      </w:r>
      <w:r w:rsidR="008B076C" w:rsidRPr="00EA1EFC">
        <w:rPr>
          <w:rFonts w:ascii="Arial" w:hAnsi="Arial" w:cs="Arial"/>
        </w:rPr>
        <w:t>senior and some junior faculty</w:t>
      </w:r>
      <w:r w:rsidR="00030D6D">
        <w:rPr>
          <w:rFonts w:ascii="Arial" w:hAnsi="Arial" w:cs="Arial"/>
        </w:rPr>
        <w:t xml:space="preserve"> from all</w:t>
      </w:r>
      <w:r w:rsidR="0042043F" w:rsidRPr="0042043F">
        <w:rPr>
          <w:rFonts w:ascii="Arial" w:hAnsi="Arial" w:cs="Arial"/>
        </w:rPr>
        <w:t xml:space="preserve"> the colleges </w:t>
      </w:r>
      <w:r w:rsidR="0042043F" w:rsidRPr="00EA1EFC">
        <w:rPr>
          <w:rFonts w:ascii="Arial" w:hAnsi="Arial" w:cs="Arial"/>
        </w:rPr>
        <w:t>to help develop and implement</w:t>
      </w:r>
      <w:r w:rsidR="0042043F" w:rsidRPr="0042043F">
        <w:rPr>
          <w:rFonts w:ascii="Arial" w:hAnsi="Arial" w:cs="Arial"/>
        </w:rPr>
        <w:t xml:space="preserve"> mentoring programs across campus</w:t>
      </w:r>
      <w:r w:rsidR="00EA1EFC">
        <w:rPr>
          <w:rFonts w:ascii="Arial" w:hAnsi="Arial" w:cs="Arial"/>
        </w:rPr>
        <w:t xml:space="preserve">. </w:t>
      </w:r>
      <w:r w:rsidR="0042043F" w:rsidRPr="0042043F">
        <w:rPr>
          <w:rFonts w:ascii="Arial" w:hAnsi="Arial" w:cs="Arial"/>
        </w:rPr>
        <w:t xml:space="preserve">One of the first tasks of the mentor leadership council was to develop a framework for departmental mentoring plans that has now been implemented in virtually all departments in all colleges across campus. </w:t>
      </w:r>
      <w:r w:rsidR="008B076C" w:rsidRPr="00EA1EFC">
        <w:rPr>
          <w:rFonts w:ascii="Arial" w:hAnsi="Arial" w:cs="Arial"/>
        </w:rPr>
        <w:t>These plans are overseen by the Associate Deans of Faculty Development in each college</w:t>
      </w:r>
      <w:r w:rsidR="008B076C">
        <w:rPr>
          <w:rFonts w:ascii="Arial" w:hAnsi="Arial" w:cs="Arial"/>
        </w:rPr>
        <w:t xml:space="preserve">. </w:t>
      </w:r>
      <w:r w:rsidR="00EA1EFC">
        <w:rPr>
          <w:rFonts w:ascii="Arial" w:hAnsi="Arial" w:cs="Arial"/>
        </w:rPr>
        <w:t xml:space="preserve"> A</w:t>
      </w:r>
      <w:r w:rsidR="00FE5545">
        <w:rPr>
          <w:rFonts w:ascii="Arial" w:hAnsi="Arial" w:cs="Arial"/>
        </w:rPr>
        <w:t xml:space="preserve"> </w:t>
      </w:r>
      <w:r w:rsidR="0042043F" w:rsidRPr="0042043F">
        <w:rPr>
          <w:rFonts w:ascii="Arial" w:hAnsi="Arial" w:cs="Arial"/>
        </w:rPr>
        <w:t xml:space="preserve"> K to R club </w:t>
      </w:r>
      <w:r w:rsidR="00EA1EFC">
        <w:rPr>
          <w:rFonts w:ascii="Arial" w:hAnsi="Arial" w:cs="Arial"/>
        </w:rPr>
        <w:t xml:space="preserve">has been formed </w:t>
      </w:r>
      <w:r w:rsidR="0042043F" w:rsidRPr="0042043F">
        <w:rPr>
          <w:rFonts w:ascii="Arial" w:hAnsi="Arial" w:cs="Arial"/>
        </w:rPr>
        <w:t>to synergize the mentoring activi</w:t>
      </w:r>
      <w:r w:rsidR="0042043F">
        <w:rPr>
          <w:rFonts w:ascii="Arial" w:hAnsi="Arial" w:cs="Arial"/>
        </w:rPr>
        <w:t xml:space="preserve">ties across the various </w:t>
      </w:r>
      <w:r w:rsidR="00953290">
        <w:rPr>
          <w:rFonts w:ascii="Arial" w:hAnsi="Arial" w:cs="Arial"/>
        </w:rPr>
        <w:t xml:space="preserve">NIH </w:t>
      </w:r>
      <w:r w:rsidR="0042043F">
        <w:rPr>
          <w:rFonts w:ascii="Arial" w:hAnsi="Arial" w:cs="Arial"/>
        </w:rPr>
        <w:t xml:space="preserve">funded </w:t>
      </w:r>
      <w:r w:rsidR="00594E3B">
        <w:rPr>
          <w:rFonts w:ascii="Arial" w:hAnsi="Arial" w:cs="Arial"/>
        </w:rPr>
        <w:t xml:space="preserve">K12 grants on campus, and </w:t>
      </w:r>
      <w:r w:rsidR="0042043F" w:rsidRPr="0042043F">
        <w:rPr>
          <w:rFonts w:ascii="Arial" w:hAnsi="Arial" w:cs="Arial"/>
        </w:rPr>
        <w:t xml:space="preserve">the Society for Clinical Research and Translational Early Scientists (or SOCRATES) </w:t>
      </w:r>
      <w:r w:rsidR="00594E3B">
        <w:rPr>
          <w:rFonts w:ascii="Arial" w:hAnsi="Arial" w:cs="Arial"/>
        </w:rPr>
        <w:t xml:space="preserve">was also created </w:t>
      </w:r>
      <w:r w:rsidR="0042043F" w:rsidRPr="0042043F">
        <w:rPr>
          <w:rFonts w:ascii="Arial" w:hAnsi="Arial" w:cs="Arial"/>
        </w:rPr>
        <w:t>to provide a forum for junior investigators to meet and present their research</w:t>
      </w:r>
      <w:r w:rsidR="00594E3B">
        <w:rPr>
          <w:rFonts w:ascii="Arial" w:hAnsi="Arial" w:cs="Arial"/>
        </w:rPr>
        <w:t xml:space="preserve"> to senior faculty</w:t>
      </w:r>
      <w:r w:rsidR="0042043F" w:rsidRPr="0042043F">
        <w:rPr>
          <w:rFonts w:ascii="Arial" w:hAnsi="Arial" w:cs="Arial"/>
        </w:rPr>
        <w:t xml:space="preserve">. </w:t>
      </w:r>
      <w:r w:rsidR="00594E3B">
        <w:rPr>
          <w:rFonts w:ascii="Arial" w:hAnsi="Arial" w:cs="Arial"/>
        </w:rPr>
        <w:t xml:space="preserve"> </w:t>
      </w:r>
      <w:r w:rsidR="00594E3B" w:rsidRPr="00594E3B">
        <w:rPr>
          <w:rFonts w:ascii="Arial" w:hAnsi="Arial" w:cs="Arial"/>
        </w:rPr>
        <w:t>T</w:t>
      </w:r>
      <w:r w:rsidR="007458AC" w:rsidRPr="00594E3B">
        <w:rPr>
          <w:rFonts w:ascii="Arial" w:hAnsi="Arial" w:cs="Arial"/>
        </w:rPr>
        <w:t>he Advancement, Recruitmen</w:t>
      </w:r>
      <w:r w:rsidR="00210951" w:rsidRPr="00594E3B">
        <w:rPr>
          <w:rFonts w:ascii="Arial" w:hAnsi="Arial" w:cs="Arial"/>
        </w:rPr>
        <w:t>t and Retention of Women</w:t>
      </w:r>
      <w:r w:rsidR="00594E3B" w:rsidRPr="00594E3B">
        <w:rPr>
          <w:rFonts w:ascii="Arial" w:hAnsi="Arial" w:cs="Arial"/>
        </w:rPr>
        <w:t xml:space="preserve"> (ARROW) program was developed</w:t>
      </w:r>
      <w:r w:rsidR="00594E3B">
        <w:rPr>
          <w:rFonts w:ascii="Arial" w:hAnsi="Arial" w:cs="Arial"/>
          <w:b/>
        </w:rPr>
        <w:t xml:space="preserve"> </w:t>
      </w:r>
      <w:r w:rsidR="00594E3B" w:rsidRPr="00594E3B">
        <w:rPr>
          <w:rFonts w:ascii="Arial" w:hAnsi="Arial" w:cs="Arial"/>
        </w:rPr>
        <w:t>to</w:t>
      </w:r>
      <w:r w:rsidR="007458AC" w:rsidRPr="00594E3B">
        <w:rPr>
          <w:rFonts w:ascii="Arial" w:hAnsi="Arial" w:cs="Arial"/>
        </w:rPr>
        <w:t xml:space="preserve"> support </w:t>
      </w:r>
      <w:r w:rsidR="00FE5545" w:rsidRPr="00594E3B">
        <w:rPr>
          <w:rFonts w:ascii="Arial" w:hAnsi="Arial" w:cs="Arial"/>
        </w:rPr>
        <w:t>female</w:t>
      </w:r>
      <w:r w:rsidR="007458AC" w:rsidRPr="00594E3B">
        <w:rPr>
          <w:rFonts w:ascii="Arial" w:hAnsi="Arial" w:cs="Arial"/>
        </w:rPr>
        <w:t xml:space="preserve"> faculty across all missions and colleges of MUSC</w:t>
      </w:r>
      <w:r w:rsidR="00210951" w:rsidRPr="00594E3B">
        <w:rPr>
          <w:rFonts w:ascii="Arial" w:hAnsi="Arial" w:cs="Arial"/>
        </w:rPr>
        <w:t xml:space="preserve">. Additionally, an </w:t>
      </w:r>
      <w:r w:rsidR="00FE5545" w:rsidRPr="00594E3B">
        <w:rPr>
          <w:rFonts w:ascii="Arial" w:hAnsi="Arial" w:cs="Arial"/>
        </w:rPr>
        <w:t xml:space="preserve">ARROWS Center </w:t>
      </w:r>
      <w:r w:rsidR="00210951" w:rsidRPr="00594E3B">
        <w:rPr>
          <w:rFonts w:ascii="Arial" w:hAnsi="Arial" w:cs="Arial"/>
        </w:rPr>
        <w:t xml:space="preserve">has been </w:t>
      </w:r>
      <w:r w:rsidR="00794F7A" w:rsidRPr="00594E3B">
        <w:rPr>
          <w:rFonts w:ascii="Arial" w:hAnsi="Arial" w:cs="Arial"/>
        </w:rPr>
        <w:t>formed</w:t>
      </w:r>
      <w:r w:rsidR="00210951" w:rsidRPr="00594E3B">
        <w:rPr>
          <w:rFonts w:ascii="Arial" w:hAnsi="Arial" w:cs="Arial"/>
        </w:rPr>
        <w:t xml:space="preserve"> </w:t>
      </w:r>
      <w:r w:rsidR="00FE5545" w:rsidRPr="00594E3B">
        <w:rPr>
          <w:rFonts w:ascii="Arial" w:hAnsi="Arial" w:cs="Arial"/>
        </w:rPr>
        <w:t>in the C</w:t>
      </w:r>
      <w:r w:rsidR="00594E3B">
        <w:rPr>
          <w:rFonts w:ascii="Arial" w:hAnsi="Arial" w:cs="Arial"/>
        </w:rPr>
        <w:t>ollege of Medicine</w:t>
      </w:r>
      <w:r w:rsidR="00FE5545" w:rsidRPr="00594E3B">
        <w:rPr>
          <w:rFonts w:ascii="Arial" w:hAnsi="Arial" w:cs="Arial"/>
        </w:rPr>
        <w:t xml:space="preserve"> </w:t>
      </w:r>
      <w:r w:rsidR="007458AC" w:rsidRPr="00594E3B">
        <w:rPr>
          <w:rFonts w:ascii="Arial" w:hAnsi="Arial" w:cs="Arial"/>
        </w:rPr>
        <w:t xml:space="preserve">to support female faculty doing </w:t>
      </w:r>
      <w:r w:rsidR="00210951" w:rsidRPr="00594E3B">
        <w:rPr>
          <w:rFonts w:ascii="Arial" w:hAnsi="Arial" w:cs="Arial"/>
        </w:rPr>
        <w:t xml:space="preserve">scientific </w:t>
      </w:r>
      <w:r w:rsidR="007458AC" w:rsidRPr="00594E3B">
        <w:rPr>
          <w:rFonts w:ascii="Arial" w:hAnsi="Arial" w:cs="Arial"/>
        </w:rPr>
        <w:t xml:space="preserve">research. </w:t>
      </w:r>
      <w:r w:rsidR="00594E3B">
        <w:rPr>
          <w:rFonts w:ascii="Arial" w:hAnsi="Arial" w:cs="Arial"/>
        </w:rPr>
        <w:t>M</w:t>
      </w:r>
      <w:r w:rsidR="0042043F" w:rsidRPr="00594E3B">
        <w:rPr>
          <w:rFonts w:ascii="Arial" w:hAnsi="Arial" w:cs="Arial"/>
        </w:rPr>
        <w:t xml:space="preserve">entor training programs </w:t>
      </w:r>
      <w:r w:rsidR="00953290" w:rsidRPr="00594E3B">
        <w:rPr>
          <w:rFonts w:ascii="Arial" w:hAnsi="Arial" w:cs="Arial"/>
        </w:rPr>
        <w:t>have been developed</w:t>
      </w:r>
      <w:r w:rsidR="00953290">
        <w:rPr>
          <w:rFonts w:ascii="Arial" w:hAnsi="Arial" w:cs="Arial"/>
        </w:rPr>
        <w:t xml:space="preserve"> </w:t>
      </w:r>
      <w:r w:rsidR="0042043F" w:rsidRPr="0042043F">
        <w:rPr>
          <w:rFonts w:ascii="Arial" w:hAnsi="Arial" w:cs="Arial"/>
        </w:rPr>
        <w:t xml:space="preserve">that </w:t>
      </w:r>
      <w:r w:rsidR="0042043F" w:rsidRPr="00F1479A">
        <w:rPr>
          <w:rFonts w:ascii="Arial" w:hAnsi="Arial" w:cs="Arial"/>
        </w:rPr>
        <w:t>include an annual mentor training symposium sponsored by SCTR and the monthly Tools for Mentors and Mentees series supported by SCTR and the Apple Tree Society</w:t>
      </w:r>
      <w:r w:rsidR="0042043F" w:rsidRPr="00F1479A">
        <w:rPr>
          <w:rFonts w:ascii="Arial" w:hAnsi="Arial" w:cs="Arial"/>
          <w:b/>
        </w:rPr>
        <w:t xml:space="preserve">. </w:t>
      </w:r>
      <w:r w:rsidR="003B1E6B">
        <w:rPr>
          <w:rFonts w:ascii="Arial" w:hAnsi="Arial" w:cs="Arial"/>
          <w:b/>
        </w:rPr>
        <w:t xml:space="preserve">  </w:t>
      </w:r>
    </w:p>
    <w:p w14:paraId="39D03D1E" w14:textId="44A5694E" w:rsidR="00B71BA5" w:rsidRPr="00594E3B" w:rsidRDefault="00594E3B" w:rsidP="00392213">
      <w:pPr>
        <w:ind w:left="720"/>
        <w:jc w:val="both"/>
        <w:rPr>
          <w:rFonts w:ascii="Arial" w:hAnsi="Arial" w:cs="Arial"/>
          <w:sz w:val="24"/>
          <w:szCs w:val="24"/>
        </w:rPr>
      </w:pPr>
      <w:r w:rsidRPr="00BA551F">
        <w:rPr>
          <w:rFonts w:ascii="Arial" w:hAnsi="Arial" w:cs="Arial"/>
        </w:rPr>
        <w:t>There are p</w:t>
      </w:r>
      <w:r w:rsidR="00420B49" w:rsidRPr="00BA551F">
        <w:rPr>
          <w:rFonts w:ascii="Arial" w:hAnsi="Arial" w:cs="Arial"/>
        </w:rPr>
        <w:t xml:space="preserve">lans </w:t>
      </w:r>
      <w:r w:rsidRPr="00BA551F">
        <w:rPr>
          <w:rFonts w:ascii="Arial" w:hAnsi="Arial" w:cs="Arial"/>
        </w:rPr>
        <w:t>to add some o</w:t>
      </w:r>
      <w:r w:rsidR="00420B49" w:rsidRPr="00BA551F">
        <w:rPr>
          <w:rFonts w:ascii="Arial" w:hAnsi="Arial" w:cs="Arial"/>
        </w:rPr>
        <w:t xml:space="preserve">ther </w:t>
      </w:r>
      <w:r w:rsidRPr="00BA551F">
        <w:rPr>
          <w:rFonts w:ascii="Arial" w:hAnsi="Arial" w:cs="Arial"/>
        </w:rPr>
        <w:t>m</w:t>
      </w:r>
      <w:r w:rsidR="00420B49" w:rsidRPr="00BA551F">
        <w:rPr>
          <w:rFonts w:ascii="Arial" w:hAnsi="Arial" w:cs="Arial"/>
        </w:rPr>
        <w:t xml:space="preserve">entoring </w:t>
      </w:r>
      <w:r w:rsidR="004268FC" w:rsidRPr="00BA551F">
        <w:rPr>
          <w:rFonts w:ascii="Arial" w:hAnsi="Arial" w:cs="Arial"/>
        </w:rPr>
        <w:t>programs</w:t>
      </w:r>
      <w:r w:rsidRPr="00BA551F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20B49" w:rsidRPr="00594E3B">
        <w:rPr>
          <w:rFonts w:ascii="Arial" w:hAnsi="Arial" w:cs="Arial"/>
          <w:sz w:val="24"/>
          <w:szCs w:val="24"/>
        </w:rPr>
        <w:t xml:space="preserve"> </w:t>
      </w:r>
      <w:r w:rsidR="00FE5545" w:rsidRPr="00594E3B">
        <w:rPr>
          <w:rFonts w:ascii="Arial" w:hAnsi="Arial" w:cs="Arial"/>
        </w:rPr>
        <w:t>I</w:t>
      </w:r>
      <w:r w:rsidR="00B71BA5" w:rsidRPr="00594E3B">
        <w:rPr>
          <w:rFonts w:ascii="Arial" w:hAnsi="Arial" w:cs="Arial"/>
        </w:rPr>
        <w:t xml:space="preserve">n the </w:t>
      </w:r>
      <w:r w:rsidR="00A5155E">
        <w:rPr>
          <w:rFonts w:ascii="Arial" w:hAnsi="Arial" w:cs="Arial"/>
        </w:rPr>
        <w:t>s</w:t>
      </w:r>
      <w:r w:rsidR="00B71BA5" w:rsidRPr="00594E3B">
        <w:rPr>
          <w:rFonts w:ascii="Arial" w:hAnsi="Arial" w:cs="Arial"/>
        </w:rPr>
        <w:t>pring of 2016</w:t>
      </w:r>
      <w:r w:rsidR="00FE5545" w:rsidRPr="00594E3B">
        <w:rPr>
          <w:rFonts w:ascii="Arial" w:hAnsi="Arial" w:cs="Arial"/>
        </w:rPr>
        <w:t>, SCTR will initiate an annual mentor training course</w:t>
      </w:r>
      <w:r w:rsidR="00B71BA5" w:rsidRPr="00594E3B">
        <w:rPr>
          <w:rFonts w:ascii="Arial" w:hAnsi="Arial" w:cs="Arial"/>
        </w:rPr>
        <w:t xml:space="preserve"> to help faculty acquire the necessary tools and skills to become </w:t>
      </w:r>
      <w:r w:rsidR="00A5155E">
        <w:rPr>
          <w:rFonts w:ascii="Arial" w:hAnsi="Arial" w:cs="Arial"/>
        </w:rPr>
        <w:t xml:space="preserve">more </w:t>
      </w:r>
      <w:r w:rsidR="00B71BA5" w:rsidRPr="00594E3B">
        <w:rPr>
          <w:rFonts w:ascii="Arial" w:hAnsi="Arial" w:cs="Arial"/>
        </w:rPr>
        <w:t xml:space="preserve">effective mentors. </w:t>
      </w:r>
      <w:r>
        <w:rPr>
          <w:rFonts w:ascii="Arial" w:hAnsi="Arial" w:cs="Arial"/>
          <w:sz w:val="24"/>
          <w:szCs w:val="24"/>
        </w:rPr>
        <w:t xml:space="preserve">Additionally, </w:t>
      </w:r>
      <w:r>
        <w:rPr>
          <w:rFonts w:ascii="Arial" w:hAnsi="Arial" w:cs="Arial"/>
        </w:rPr>
        <w:t>t</w:t>
      </w:r>
      <w:r w:rsidR="00B71BA5" w:rsidRPr="00B71BA5">
        <w:rPr>
          <w:rFonts w:ascii="Arial" w:hAnsi="Arial" w:cs="Arial"/>
        </w:rPr>
        <w:t xml:space="preserve">he KL2 program in SCTR will be leading a consortium of </w:t>
      </w:r>
      <w:r w:rsidR="00420B49">
        <w:rPr>
          <w:rFonts w:ascii="Arial" w:hAnsi="Arial" w:cs="Arial"/>
        </w:rPr>
        <w:t xml:space="preserve">KL2 programs at other </w:t>
      </w:r>
      <w:r w:rsidR="00B71BA5" w:rsidRPr="00B71BA5">
        <w:rPr>
          <w:rFonts w:ascii="Arial" w:hAnsi="Arial" w:cs="Arial"/>
        </w:rPr>
        <w:t xml:space="preserve">CTSAs in the </w:t>
      </w:r>
      <w:r>
        <w:rPr>
          <w:rFonts w:ascii="Arial" w:hAnsi="Arial" w:cs="Arial"/>
        </w:rPr>
        <w:t>South East</w:t>
      </w:r>
      <w:r w:rsidR="00B71BA5" w:rsidRPr="00B71BA5">
        <w:rPr>
          <w:rFonts w:ascii="Arial" w:hAnsi="Arial" w:cs="Arial"/>
        </w:rPr>
        <w:t xml:space="preserve"> to provide externships and mentoring opportunities to our KL2 scholars in areas of particular </w:t>
      </w:r>
      <w:r>
        <w:rPr>
          <w:rFonts w:ascii="Arial" w:hAnsi="Arial" w:cs="Arial"/>
        </w:rPr>
        <w:t>strength at these institutions. An</w:t>
      </w:r>
      <w:r w:rsidR="00770D00" w:rsidRPr="00F1479A">
        <w:rPr>
          <w:rFonts w:ascii="Arial" w:hAnsi="Arial" w:cs="Arial"/>
        </w:rPr>
        <w:t xml:space="preserve">d </w:t>
      </w:r>
      <w:r w:rsidR="00B71BA5" w:rsidRPr="00F1479A">
        <w:rPr>
          <w:rFonts w:ascii="Arial" w:hAnsi="Arial" w:cs="Arial"/>
        </w:rPr>
        <w:t>the recently formed Academy of Medical Educators in the C</w:t>
      </w:r>
      <w:r>
        <w:rPr>
          <w:rFonts w:ascii="Arial" w:hAnsi="Arial" w:cs="Arial"/>
        </w:rPr>
        <w:t>ollege of Medicine</w:t>
      </w:r>
      <w:r w:rsidR="00B71BA5" w:rsidRPr="00F1479A">
        <w:rPr>
          <w:rFonts w:ascii="Arial" w:hAnsi="Arial" w:cs="Arial"/>
        </w:rPr>
        <w:t xml:space="preserve"> </w:t>
      </w:r>
      <w:r w:rsidR="00F237AE">
        <w:rPr>
          <w:rFonts w:ascii="Arial" w:hAnsi="Arial" w:cs="Arial"/>
        </w:rPr>
        <w:t xml:space="preserve">is being expanded and will </w:t>
      </w:r>
      <w:r w:rsidR="00B71BA5" w:rsidRPr="00F1479A">
        <w:rPr>
          <w:rFonts w:ascii="Arial" w:hAnsi="Arial" w:cs="Arial"/>
        </w:rPr>
        <w:t>help</w:t>
      </w:r>
      <w:r w:rsidR="00B71BA5" w:rsidRPr="00B71BA5">
        <w:rPr>
          <w:rFonts w:ascii="Arial" w:hAnsi="Arial" w:cs="Arial"/>
        </w:rPr>
        <w:t xml:space="preserve"> mentor fac</w:t>
      </w:r>
      <w:r w:rsidR="00F237AE">
        <w:rPr>
          <w:rFonts w:ascii="Arial" w:hAnsi="Arial" w:cs="Arial"/>
        </w:rPr>
        <w:t xml:space="preserve">ulty in the clinician-educator </w:t>
      </w:r>
      <w:r w:rsidR="00B71BA5" w:rsidRPr="00B71BA5">
        <w:rPr>
          <w:rFonts w:ascii="Arial" w:hAnsi="Arial" w:cs="Arial"/>
        </w:rPr>
        <w:t xml:space="preserve">and investigator-educator tracks. </w:t>
      </w:r>
    </w:p>
    <w:p w14:paraId="655C6DAB" w14:textId="77777777" w:rsidR="00405FD8" w:rsidRDefault="005F7209" w:rsidP="00392213">
      <w:pPr>
        <w:ind w:left="720"/>
        <w:jc w:val="both"/>
        <w:rPr>
          <w:rFonts w:ascii="Arial" w:hAnsi="Arial" w:cs="Arial"/>
        </w:rPr>
      </w:pPr>
      <w:r w:rsidRPr="00594E3B">
        <w:rPr>
          <w:rFonts w:ascii="Arial" w:hAnsi="Arial" w:cs="Arial"/>
        </w:rPr>
        <w:t xml:space="preserve">While </w:t>
      </w:r>
      <w:r w:rsidR="007F59BA" w:rsidRPr="00594E3B">
        <w:rPr>
          <w:rFonts w:ascii="Arial" w:hAnsi="Arial" w:cs="Arial"/>
        </w:rPr>
        <w:t>the</w:t>
      </w:r>
      <w:r w:rsidR="00F237AE" w:rsidRPr="00594E3B">
        <w:rPr>
          <w:rFonts w:ascii="Arial" w:hAnsi="Arial" w:cs="Arial"/>
        </w:rPr>
        <w:t xml:space="preserve"> existing </w:t>
      </w:r>
      <w:r w:rsidR="007F59BA" w:rsidRPr="00594E3B">
        <w:rPr>
          <w:rFonts w:ascii="Arial" w:hAnsi="Arial" w:cs="Arial"/>
        </w:rPr>
        <w:t>programs</w:t>
      </w:r>
      <w:r w:rsidRPr="00594E3B">
        <w:rPr>
          <w:rFonts w:ascii="Arial" w:hAnsi="Arial" w:cs="Arial"/>
        </w:rPr>
        <w:t xml:space="preserve"> have been successful</w:t>
      </w:r>
      <w:r w:rsidR="0037258E" w:rsidRPr="00594E3B">
        <w:rPr>
          <w:rFonts w:ascii="Arial" w:hAnsi="Arial" w:cs="Arial"/>
        </w:rPr>
        <w:t xml:space="preserve">, </w:t>
      </w:r>
      <w:r w:rsidR="00024282" w:rsidRPr="00594E3B">
        <w:rPr>
          <w:rFonts w:ascii="Arial" w:hAnsi="Arial" w:cs="Arial"/>
        </w:rPr>
        <w:t>they can only take us so far.  Ultimately, the most important component</w:t>
      </w:r>
      <w:r w:rsidR="00161220" w:rsidRPr="00594E3B">
        <w:rPr>
          <w:rFonts w:ascii="Arial" w:hAnsi="Arial" w:cs="Arial"/>
        </w:rPr>
        <w:t>s</w:t>
      </w:r>
      <w:r w:rsidR="00024282" w:rsidRPr="00594E3B">
        <w:rPr>
          <w:rFonts w:ascii="Arial" w:hAnsi="Arial" w:cs="Arial"/>
        </w:rPr>
        <w:t xml:space="preserve"> of successful mentoring</w:t>
      </w:r>
      <w:r w:rsidR="00953290" w:rsidRPr="00594E3B">
        <w:rPr>
          <w:rFonts w:ascii="Arial" w:hAnsi="Arial" w:cs="Arial"/>
        </w:rPr>
        <w:t xml:space="preserve"> are</w:t>
      </w:r>
      <w:r w:rsidR="00024282" w:rsidRPr="00594E3B">
        <w:rPr>
          <w:rFonts w:ascii="Arial" w:hAnsi="Arial" w:cs="Arial"/>
        </w:rPr>
        <w:t xml:space="preserve"> the effectiveness of </w:t>
      </w:r>
      <w:r w:rsidR="00E36C43" w:rsidRPr="00594E3B">
        <w:rPr>
          <w:rFonts w:ascii="Arial" w:hAnsi="Arial" w:cs="Arial"/>
        </w:rPr>
        <w:t xml:space="preserve">each mentee – mentor </w:t>
      </w:r>
      <w:r w:rsidR="00594E3B">
        <w:rPr>
          <w:rFonts w:ascii="Arial" w:hAnsi="Arial" w:cs="Arial"/>
        </w:rPr>
        <w:t>relationship</w:t>
      </w:r>
      <w:r w:rsidR="00024282" w:rsidRPr="00594E3B">
        <w:rPr>
          <w:rFonts w:ascii="Arial" w:hAnsi="Arial" w:cs="Arial"/>
        </w:rPr>
        <w:t xml:space="preserve"> and the willingne</w:t>
      </w:r>
      <w:r w:rsidR="00024282" w:rsidRPr="00F066AC">
        <w:rPr>
          <w:rFonts w:ascii="Arial" w:hAnsi="Arial" w:cs="Arial"/>
          <w:b/>
        </w:rPr>
        <w:t>ss</w:t>
      </w:r>
      <w:r w:rsidR="00024282" w:rsidRPr="00F066AC">
        <w:rPr>
          <w:rFonts w:ascii="Arial" w:hAnsi="Arial" w:cs="Arial"/>
        </w:rPr>
        <w:t xml:space="preserve"> of our senior faculty to mentor junior faculty.  </w:t>
      </w:r>
      <w:r w:rsidR="00821ABF" w:rsidRPr="00594E3B">
        <w:rPr>
          <w:rFonts w:ascii="Arial" w:hAnsi="Arial" w:cs="Arial"/>
        </w:rPr>
        <w:t>We are fortunate to have some very passionate and committed mentors at MUSC</w:t>
      </w:r>
      <w:r w:rsidR="008D5882" w:rsidRPr="00594E3B">
        <w:rPr>
          <w:rFonts w:ascii="Arial" w:hAnsi="Arial" w:cs="Arial"/>
        </w:rPr>
        <w:t xml:space="preserve"> who </w:t>
      </w:r>
      <w:r w:rsidR="00EF2A8A" w:rsidRPr="00594E3B">
        <w:rPr>
          <w:rFonts w:ascii="Arial" w:hAnsi="Arial" w:cs="Arial"/>
        </w:rPr>
        <w:t xml:space="preserve">have had </w:t>
      </w:r>
      <w:r w:rsidR="00821ABF" w:rsidRPr="00594E3B">
        <w:rPr>
          <w:rFonts w:ascii="Arial" w:hAnsi="Arial" w:cs="Arial"/>
        </w:rPr>
        <w:t xml:space="preserve">an enormous impact on </w:t>
      </w:r>
      <w:r w:rsidR="0037258E" w:rsidRPr="00594E3B">
        <w:rPr>
          <w:rFonts w:ascii="Arial" w:hAnsi="Arial" w:cs="Arial"/>
        </w:rPr>
        <w:t>the</w:t>
      </w:r>
      <w:r w:rsidR="00821ABF" w:rsidRPr="00594E3B">
        <w:rPr>
          <w:rFonts w:ascii="Arial" w:hAnsi="Arial" w:cs="Arial"/>
        </w:rPr>
        <w:t xml:space="preserve"> institution</w:t>
      </w:r>
      <w:r w:rsidR="008D5882" w:rsidRPr="00594E3B">
        <w:rPr>
          <w:rFonts w:ascii="Arial" w:hAnsi="Arial" w:cs="Arial"/>
        </w:rPr>
        <w:t xml:space="preserve">. </w:t>
      </w:r>
      <w:r w:rsidR="0076681D" w:rsidRPr="00594E3B">
        <w:rPr>
          <w:rFonts w:ascii="Arial" w:hAnsi="Arial" w:cs="Arial"/>
          <w:bCs/>
        </w:rPr>
        <w:t>To illustrate this</w:t>
      </w:r>
      <w:r w:rsidR="00CB6188" w:rsidRPr="00594E3B">
        <w:rPr>
          <w:rFonts w:ascii="Arial" w:hAnsi="Arial" w:cs="Arial"/>
          <w:bCs/>
        </w:rPr>
        <w:t>,</w:t>
      </w:r>
      <w:r w:rsidR="00CB6188">
        <w:rPr>
          <w:rFonts w:ascii="Arial" w:hAnsi="Arial" w:cs="Arial"/>
          <w:b/>
          <w:bCs/>
        </w:rPr>
        <w:t xml:space="preserve"> </w:t>
      </w:r>
      <w:r w:rsidR="0076681D" w:rsidRPr="0076681D">
        <w:rPr>
          <w:rFonts w:ascii="Arial" w:hAnsi="Arial" w:cs="Arial"/>
        </w:rPr>
        <w:t>I have chose</w:t>
      </w:r>
      <w:r w:rsidR="00EF42D0">
        <w:rPr>
          <w:rFonts w:ascii="Arial" w:hAnsi="Arial" w:cs="Arial"/>
        </w:rPr>
        <w:t xml:space="preserve">n </w:t>
      </w:r>
      <w:r w:rsidR="0076681D" w:rsidRPr="0076681D">
        <w:rPr>
          <w:rFonts w:ascii="Arial" w:hAnsi="Arial" w:cs="Arial"/>
        </w:rPr>
        <w:t xml:space="preserve">two </w:t>
      </w:r>
      <w:r w:rsidR="00EF42D0">
        <w:rPr>
          <w:rFonts w:ascii="Arial" w:hAnsi="Arial" w:cs="Arial"/>
        </w:rPr>
        <w:t>examples</w:t>
      </w:r>
      <w:r w:rsidR="0076681D" w:rsidRPr="0076681D">
        <w:rPr>
          <w:rFonts w:ascii="Arial" w:hAnsi="Arial" w:cs="Arial"/>
        </w:rPr>
        <w:t xml:space="preserve"> from two different colleges at</w:t>
      </w:r>
      <w:r w:rsidR="007F59BA">
        <w:rPr>
          <w:rFonts w:ascii="Arial" w:hAnsi="Arial" w:cs="Arial"/>
        </w:rPr>
        <w:t xml:space="preserve"> MUSC. </w:t>
      </w:r>
    </w:p>
    <w:p w14:paraId="7F143B6C" w14:textId="18C5AD61" w:rsidR="00B71BA5" w:rsidRDefault="00A56350" w:rsidP="00392213">
      <w:pPr>
        <w:ind w:left="720"/>
        <w:jc w:val="both"/>
        <w:rPr>
          <w:rFonts w:ascii="Arial" w:hAnsi="Arial" w:cs="Arial"/>
        </w:rPr>
      </w:pPr>
      <w:r w:rsidRPr="00A56350">
        <w:rPr>
          <w:rFonts w:ascii="Arial" w:hAnsi="Arial" w:cs="Arial"/>
        </w:rPr>
        <w:lastRenderedPageBreak/>
        <w:t>Over her distinguished career at MUSC, the late Maralynne Mitcham</w:t>
      </w:r>
      <w:r w:rsidR="00594E3B">
        <w:rPr>
          <w:rFonts w:ascii="Arial" w:hAnsi="Arial" w:cs="Arial"/>
        </w:rPr>
        <w:t xml:space="preserve">, </w:t>
      </w:r>
      <w:r w:rsidR="0076681D" w:rsidRPr="0076681D">
        <w:rPr>
          <w:rFonts w:ascii="Arial" w:hAnsi="Arial" w:cs="Arial"/>
        </w:rPr>
        <w:t>who has a special place in my heart as a fellow Zimbabwean</w:t>
      </w:r>
      <w:r w:rsidR="00405FD8">
        <w:rPr>
          <w:rFonts w:ascii="Arial" w:hAnsi="Arial" w:cs="Arial"/>
        </w:rPr>
        <w:t>,</w:t>
      </w:r>
      <w:r w:rsidR="0076681D" w:rsidRPr="0076681D">
        <w:rPr>
          <w:rFonts w:ascii="Arial" w:hAnsi="Arial" w:cs="Arial"/>
        </w:rPr>
        <w:t xml:space="preserve"> </w:t>
      </w:r>
      <w:r w:rsidR="00972327">
        <w:rPr>
          <w:rFonts w:ascii="Arial" w:hAnsi="Arial" w:cs="Arial"/>
        </w:rPr>
        <w:t xml:space="preserve">helped </w:t>
      </w:r>
      <w:r w:rsidR="00A21A71">
        <w:rPr>
          <w:rFonts w:ascii="Arial" w:hAnsi="Arial" w:cs="Arial"/>
        </w:rPr>
        <w:t xml:space="preserve">nurture and </w:t>
      </w:r>
      <w:r w:rsidR="00972327">
        <w:rPr>
          <w:rFonts w:ascii="Arial" w:hAnsi="Arial" w:cs="Arial"/>
        </w:rPr>
        <w:t>grow a very</w:t>
      </w:r>
      <w:r w:rsidRPr="00A56350">
        <w:rPr>
          <w:rFonts w:ascii="Arial" w:hAnsi="Arial" w:cs="Arial"/>
        </w:rPr>
        <w:t xml:space="preserve"> supportive environment for faculty in the College of Health Professions</w:t>
      </w:r>
      <w:r w:rsidR="00953290">
        <w:rPr>
          <w:rFonts w:ascii="Arial" w:hAnsi="Arial" w:cs="Arial"/>
        </w:rPr>
        <w:t xml:space="preserve">. </w:t>
      </w:r>
      <w:r w:rsidR="00B71BA5" w:rsidRPr="008A77DA">
        <w:rPr>
          <w:rFonts w:ascii="Arial" w:hAnsi="Arial" w:cs="Arial"/>
        </w:rPr>
        <w:t>Her mentees</w:t>
      </w:r>
      <w:r w:rsidR="00405FD8">
        <w:rPr>
          <w:rFonts w:ascii="Arial" w:hAnsi="Arial" w:cs="Arial"/>
        </w:rPr>
        <w:t xml:space="preserve"> (shown in Figure</w:t>
      </w:r>
      <w:r w:rsidR="00B71BA5" w:rsidRPr="008A77DA">
        <w:rPr>
          <w:rFonts w:ascii="Arial" w:hAnsi="Arial" w:cs="Arial"/>
        </w:rPr>
        <w:t xml:space="preserve"> </w:t>
      </w:r>
      <w:r w:rsidR="00405FD8">
        <w:rPr>
          <w:rFonts w:ascii="Arial" w:hAnsi="Arial" w:cs="Arial"/>
        </w:rPr>
        <w:t xml:space="preserve">1) </w:t>
      </w:r>
      <w:r w:rsidR="00B71BA5" w:rsidRPr="008A77DA">
        <w:rPr>
          <w:rFonts w:ascii="Arial" w:hAnsi="Arial" w:cs="Arial"/>
        </w:rPr>
        <w:t xml:space="preserve">have had very successful careers and gone on to leadership positions at MUSC. In fact, one is </w:t>
      </w:r>
      <w:r w:rsidR="00A5155E">
        <w:rPr>
          <w:rFonts w:ascii="Arial" w:hAnsi="Arial" w:cs="Arial"/>
        </w:rPr>
        <w:t xml:space="preserve">now </w:t>
      </w:r>
      <w:r w:rsidR="00B71BA5" w:rsidRPr="008A77DA">
        <w:rPr>
          <w:rFonts w:ascii="Arial" w:hAnsi="Arial" w:cs="Arial"/>
        </w:rPr>
        <w:t>the Dean of th</w:t>
      </w:r>
      <w:r w:rsidR="00BA551F">
        <w:rPr>
          <w:rFonts w:ascii="Arial" w:hAnsi="Arial" w:cs="Arial"/>
        </w:rPr>
        <w:t>e College of Health Professions.</w:t>
      </w:r>
      <w:r w:rsidR="00B71BA5" w:rsidRPr="008A77DA">
        <w:rPr>
          <w:rFonts w:ascii="Arial" w:hAnsi="Arial" w:cs="Arial"/>
        </w:rPr>
        <w:t xml:space="preserve"> </w:t>
      </w:r>
    </w:p>
    <w:p w14:paraId="3036D1BE" w14:textId="77777777" w:rsidR="00B608AD" w:rsidRDefault="00B608AD" w:rsidP="0039221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9603ABA" wp14:editId="611B33E4">
            <wp:extent cx="4198925" cy="31493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67" cy="315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A054" w14:textId="37299CE4" w:rsidR="006A4C8C" w:rsidRPr="00BA551F" w:rsidRDefault="00B608AD" w:rsidP="00BA551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8FAB055" wp14:editId="5D5C741B">
            <wp:simplePos x="0" y="0"/>
            <wp:positionH relativeFrom="column">
              <wp:posOffset>1045845</wp:posOffset>
            </wp:positionH>
            <wp:positionV relativeFrom="paragraph">
              <wp:posOffset>1229995</wp:posOffset>
            </wp:positionV>
            <wp:extent cx="4308475" cy="32302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A5" w:rsidRPr="00B71BA5">
        <w:rPr>
          <w:rFonts w:ascii="Arial" w:hAnsi="Arial" w:cs="Arial"/>
        </w:rPr>
        <w:t xml:space="preserve">In the College of Medicine, Carrie Randall grew one of the most </w:t>
      </w:r>
      <w:r w:rsidR="008529BC">
        <w:rPr>
          <w:rFonts w:ascii="Arial" w:hAnsi="Arial" w:cs="Arial"/>
        </w:rPr>
        <w:t xml:space="preserve">successful </w:t>
      </w:r>
      <w:r w:rsidR="00B71BA5" w:rsidRPr="00B71BA5">
        <w:rPr>
          <w:rFonts w:ascii="Arial" w:hAnsi="Arial" w:cs="Arial"/>
        </w:rPr>
        <w:t>research programs at MUSC</w:t>
      </w:r>
      <w:r w:rsidR="00B71BA5">
        <w:rPr>
          <w:rFonts w:ascii="Arial" w:hAnsi="Arial" w:cs="Arial"/>
        </w:rPr>
        <w:t xml:space="preserve">, </w:t>
      </w:r>
      <w:r w:rsidR="00B71BA5" w:rsidRPr="00405FD8">
        <w:rPr>
          <w:rFonts w:ascii="Arial" w:hAnsi="Arial" w:cs="Arial"/>
        </w:rPr>
        <w:t>the Center for Drug and Alcohol Problem</w:t>
      </w:r>
      <w:r w:rsidR="00B71BA5" w:rsidRPr="00161F01">
        <w:rPr>
          <w:rFonts w:ascii="Arial" w:hAnsi="Arial" w:cs="Arial"/>
          <w:b/>
        </w:rPr>
        <w:t>s</w:t>
      </w:r>
      <w:r w:rsidR="00B71BA5" w:rsidRPr="00B71BA5">
        <w:rPr>
          <w:rFonts w:ascii="Arial" w:hAnsi="Arial" w:cs="Arial"/>
        </w:rPr>
        <w:t xml:space="preserve"> (or CDAP) by mentoring numerous faculty in the Dep</w:t>
      </w:r>
      <w:r w:rsidR="00405FD8">
        <w:rPr>
          <w:rFonts w:ascii="Arial" w:hAnsi="Arial" w:cs="Arial"/>
        </w:rPr>
        <w:t xml:space="preserve">artment </w:t>
      </w:r>
      <w:r w:rsidR="00B71BA5" w:rsidRPr="00B71BA5">
        <w:rPr>
          <w:rFonts w:ascii="Arial" w:hAnsi="Arial" w:cs="Arial"/>
        </w:rPr>
        <w:t xml:space="preserve">of Psychiatry. </w:t>
      </w:r>
      <w:r w:rsidR="00B71BA5" w:rsidRPr="008A77DA">
        <w:rPr>
          <w:rFonts w:ascii="Arial" w:hAnsi="Arial" w:cs="Arial"/>
        </w:rPr>
        <w:t>These faculty</w:t>
      </w:r>
      <w:r w:rsidR="00405FD8">
        <w:rPr>
          <w:rFonts w:ascii="Arial" w:hAnsi="Arial" w:cs="Arial"/>
        </w:rPr>
        <w:t xml:space="preserve"> (shown in Figure 2),</w:t>
      </w:r>
      <w:r w:rsidR="00B71BA5" w:rsidRPr="008A77DA">
        <w:rPr>
          <w:rFonts w:ascii="Arial" w:hAnsi="Arial" w:cs="Arial"/>
        </w:rPr>
        <w:t xml:space="preserve"> who haven’t done too badly for themselves either, have followed in the footsteps of Carrie and</w:t>
      </w:r>
      <w:r w:rsidR="00A56350" w:rsidRPr="008A77DA">
        <w:rPr>
          <w:rFonts w:ascii="Arial" w:hAnsi="Arial" w:cs="Arial"/>
        </w:rPr>
        <w:t xml:space="preserve"> </w:t>
      </w:r>
      <w:r w:rsidR="00B71BA5" w:rsidRPr="008A77DA">
        <w:rPr>
          <w:rFonts w:ascii="Arial" w:hAnsi="Arial" w:cs="Arial"/>
        </w:rPr>
        <w:t xml:space="preserve">are now some of the most successful mentors and leaders on </w:t>
      </w:r>
      <w:r w:rsidR="00BA551F">
        <w:rPr>
          <w:rFonts w:ascii="Arial" w:hAnsi="Arial" w:cs="Arial"/>
        </w:rPr>
        <w:t>campus.</w:t>
      </w:r>
    </w:p>
    <w:p w14:paraId="7C410513" w14:textId="77777777" w:rsidR="007F2D70" w:rsidRDefault="00B71BA5" w:rsidP="00392213">
      <w:pPr>
        <w:ind w:left="720"/>
        <w:jc w:val="both"/>
        <w:rPr>
          <w:rFonts w:ascii="Arial" w:hAnsi="Arial" w:cs="Arial"/>
          <w:b/>
        </w:rPr>
      </w:pPr>
      <w:r w:rsidRPr="00EF42D0">
        <w:rPr>
          <w:rFonts w:ascii="Arial" w:hAnsi="Arial" w:cs="Arial"/>
        </w:rPr>
        <w:lastRenderedPageBreak/>
        <w:t xml:space="preserve">The legacies that Carrie and Maralynne left are truly </w:t>
      </w:r>
      <w:r w:rsidR="000B36F1" w:rsidRPr="00EF42D0">
        <w:rPr>
          <w:rFonts w:ascii="Arial" w:hAnsi="Arial" w:cs="Arial"/>
        </w:rPr>
        <w:t>remarkable</w:t>
      </w:r>
      <w:r w:rsidRPr="00EF42D0">
        <w:rPr>
          <w:rFonts w:ascii="Arial" w:hAnsi="Arial" w:cs="Arial"/>
        </w:rPr>
        <w:t xml:space="preserve">.   </w:t>
      </w:r>
    </w:p>
    <w:p w14:paraId="14EB12FC" w14:textId="50F62828" w:rsidR="00B71BA5" w:rsidRPr="00892E59" w:rsidRDefault="00B71BA5" w:rsidP="00392213">
      <w:pPr>
        <w:ind w:left="720"/>
        <w:jc w:val="both"/>
        <w:rPr>
          <w:rFonts w:ascii="Arial" w:hAnsi="Arial" w:cs="Arial"/>
          <w:b/>
        </w:rPr>
      </w:pPr>
      <w:r w:rsidRPr="006A4C8C">
        <w:rPr>
          <w:rFonts w:ascii="Arial" w:hAnsi="Arial" w:cs="Arial"/>
        </w:rPr>
        <w:t>So who is going to take over the mentoring mantle from Maralynne, Carrie and their very successful mentees?</w:t>
      </w:r>
      <w:r w:rsidRPr="00B71BA5">
        <w:rPr>
          <w:rFonts w:ascii="Arial" w:hAnsi="Arial" w:cs="Arial"/>
        </w:rPr>
        <w:t xml:space="preserve">   </w:t>
      </w:r>
      <w:r w:rsidR="007F2D70">
        <w:rPr>
          <w:rFonts w:ascii="Arial" w:hAnsi="Arial" w:cs="Arial"/>
        </w:rPr>
        <w:t>Thankfully</w:t>
      </w:r>
      <w:r w:rsidRPr="00B71BA5">
        <w:rPr>
          <w:rFonts w:ascii="Arial" w:hAnsi="Arial" w:cs="Arial"/>
        </w:rPr>
        <w:t xml:space="preserve"> we have others and we will be honoring two of them, Dr. </w:t>
      </w:r>
      <w:r w:rsidR="00161F01">
        <w:rPr>
          <w:rFonts w:ascii="Arial" w:hAnsi="Arial" w:cs="Arial"/>
        </w:rPr>
        <w:t xml:space="preserve">Michael </w:t>
      </w:r>
      <w:r w:rsidRPr="00B71BA5">
        <w:rPr>
          <w:rFonts w:ascii="Arial" w:hAnsi="Arial" w:cs="Arial"/>
        </w:rPr>
        <w:t>Zile and Dr</w:t>
      </w:r>
      <w:r w:rsidR="005C728E">
        <w:rPr>
          <w:rFonts w:ascii="Arial" w:hAnsi="Arial" w:cs="Arial"/>
        </w:rPr>
        <w:t>.</w:t>
      </w:r>
      <w:r w:rsidRPr="00B71BA5">
        <w:rPr>
          <w:rFonts w:ascii="Arial" w:hAnsi="Arial" w:cs="Arial"/>
        </w:rPr>
        <w:t xml:space="preserve"> </w:t>
      </w:r>
      <w:r w:rsidR="00161F01">
        <w:rPr>
          <w:rFonts w:ascii="Arial" w:hAnsi="Arial" w:cs="Arial"/>
        </w:rPr>
        <w:t xml:space="preserve">Dennis </w:t>
      </w:r>
      <w:r w:rsidR="007F59BA">
        <w:rPr>
          <w:rFonts w:ascii="Arial" w:hAnsi="Arial" w:cs="Arial"/>
        </w:rPr>
        <w:t>Watson</w:t>
      </w:r>
      <w:r w:rsidR="007F2D70">
        <w:rPr>
          <w:rFonts w:ascii="Arial" w:hAnsi="Arial" w:cs="Arial"/>
        </w:rPr>
        <w:t>,</w:t>
      </w:r>
      <w:r w:rsidR="007F59BA">
        <w:rPr>
          <w:rFonts w:ascii="Arial" w:hAnsi="Arial" w:cs="Arial"/>
        </w:rPr>
        <w:t xml:space="preserve"> </w:t>
      </w:r>
      <w:r w:rsidRPr="00B71BA5">
        <w:rPr>
          <w:rFonts w:ascii="Arial" w:hAnsi="Arial" w:cs="Arial"/>
        </w:rPr>
        <w:t>later in this ceremony</w:t>
      </w:r>
      <w:r w:rsidR="00892E59">
        <w:rPr>
          <w:rFonts w:ascii="Arial" w:hAnsi="Arial" w:cs="Arial"/>
        </w:rPr>
        <w:t xml:space="preserve"> with the 2015 Peggy Schachte Research Mentors Awards</w:t>
      </w:r>
      <w:r w:rsidRPr="00B71BA5">
        <w:rPr>
          <w:rFonts w:ascii="Arial" w:hAnsi="Arial" w:cs="Arial"/>
        </w:rPr>
        <w:t xml:space="preserve">.  Congratulations to both of you for your outstanding contributions to mentoring and faculty development at MUSC.   </w:t>
      </w:r>
    </w:p>
    <w:p w14:paraId="7C63D41D" w14:textId="4C76DB65" w:rsidR="0076681D" w:rsidRPr="0076681D" w:rsidRDefault="00B71BA5" w:rsidP="00392213">
      <w:pPr>
        <w:ind w:left="720"/>
        <w:jc w:val="both"/>
        <w:rPr>
          <w:rFonts w:ascii="Arial" w:hAnsi="Arial" w:cs="Arial"/>
        </w:rPr>
      </w:pPr>
      <w:r w:rsidRPr="00892E59">
        <w:rPr>
          <w:rFonts w:ascii="Arial" w:hAnsi="Arial" w:cs="Arial"/>
        </w:rPr>
        <w:t>But in order to grow other su</w:t>
      </w:r>
      <w:r w:rsidR="00DD6D61" w:rsidRPr="00892E59">
        <w:rPr>
          <w:rFonts w:ascii="Arial" w:hAnsi="Arial" w:cs="Arial"/>
        </w:rPr>
        <w:t>ccessful research, educational,</w:t>
      </w:r>
      <w:r w:rsidRPr="00892E59">
        <w:rPr>
          <w:rFonts w:ascii="Arial" w:hAnsi="Arial" w:cs="Arial"/>
        </w:rPr>
        <w:t xml:space="preserve"> and clinical programs at MUSC, we need more faculty to become </w:t>
      </w:r>
      <w:r w:rsidR="00454833" w:rsidRPr="00892E59">
        <w:rPr>
          <w:rFonts w:ascii="Arial" w:hAnsi="Arial" w:cs="Arial"/>
        </w:rPr>
        <w:t xml:space="preserve">passionate and successful </w:t>
      </w:r>
      <w:r w:rsidRPr="00892E59">
        <w:rPr>
          <w:rFonts w:ascii="Arial" w:hAnsi="Arial" w:cs="Arial"/>
        </w:rPr>
        <w:t xml:space="preserve">mentors.  </w:t>
      </w:r>
      <w:r w:rsidR="0076681D" w:rsidRPr="00892E59">
        <w:rPr>
          <w:rFonts w:ascii="Arial" w:hAnsi="Arial" w:cs="Arial"/>
        </w:rPr>
        <w:t xml:space="preserve">As faculty, </w:t>
      </w:r>
      <w:r w:rsidR="00B53370" w:rsidRPr="00892E59">
        <w:rPr>
          <w:rFonts w:ascii="Arial" w:hAnsi="Arial" w:cs="Arial"/>
        </w:rPr>
        <w:t>o</w:t>
      </w:r>
      <w:r w:rsidRPr="00892E59">
        <w:rPr>
          <w:rFonts w:ascii="Arial" w:hAnsi="Arial" w:cs="Arial"/>
        </w:rPr>
        <w:t>ur responsibilities are</w:t>
      </w:r>
      <w:r w:rsidRPr="00B71BA5">
        <w:rPr>
          <w:rFonts w:ascii="Arial" w:hAnsi="Arial" w:cs="Arial"/>
        </w:rPr>
        <w:t xml:space="preserve"> not only to provide the best clinical care to our patients, make new scientific discoveries, and teach our students and trainees.  </w:t>
      </w:r>
      <w:r w:rsidR="0076681D" w:rsidRPr="006A4C8C">
        <w:rPr>
          <w:rFonts w:ascii="Arial" w:hAnsi="Arial" w:cs="Arial"/>
          <w:bCs/>
        </w:rPr>
        <w:t xml:space="preserve">We </w:t>
      </w:r>
      <w:r w:rsidR="00B53370" w:rsidRPr="006A4C8C">
        <w:rPr>
          <w:rFonts w:ascii="Arial" w:hAnsi="Arial" w:cs="Arial"/>
          <w:bCs/>
        </w:rPr>
        <w:t xml:space="preserve">also </w:t>
      </w:r>
      <w:r w:rsidR="0076681D" w:rsidRPr="006A4C8C">
        <w:rPr>
          <w:rFonts w:ascii="Arial" w:hAnsi="Arial" w:cs="Arial"/>
          <w:bCs/>
        </w:rPr>
        <w:t xml:space="preserve">have an obligation to nurture our junior faculty </w:t>
      </w:r>
      <w:r w:rsidR="0076681D" w:rsidRPr="006A4C8C">
        <w:rPr>
          <w:rFonts w:ascii="Arial" w:hAnsi="Arial" w:cs="Arial"/>
        </w:rPr>
        <w:t xml:space="preserve">to ensure that we have a </w:t>
      </w:r>
      <w:r w:rsidR="0076681D" w:rsidRPr="006A4C8C">
        <w:rPr>
          <w:rFonts w:ascii="Arial" w:hAnsi="Arial" w:cs="Arial"/>
          <w:bCs/>
        </w:rPr>
        <w:t>strong pipeline</w:t>
      </w:r>
      <w:r w:rsidR="0076681D" w:rsidRPr="0076681D">
        <w:rPr>
          <w:rFonts w:ascii="Arial" w:hAnsi="Arial" w:cs="Arial"/>
          <w:b/>
          <w:bCs/>
        </w:rPr>
        <w:t xml:space="preserve"> </w:t>
      </w:r>
      <w:r w:rsidR="0076681D" w:rsidRPr="0076681D">
        <w:rPr>
          <w:rFonts w:ascii="Arial" w:hAnsi="Arial" w:cs="Arial"/>
        </w:rPr>
        <w:t>of expert clinicians, educators and researchers who will become the mentors of subsequent generations</w:t>
      </w:r>
      <w:r w:rsidR="005C728E">
        <w:rPr>
          <w:rFonts w:ascii="Arial" w:hAnsi="Arial" w:cs="Arial"/>
        </w:rPr>
        <w:t xml:space="preserve"> of faculty</w:t>
      </w:r>
      <w:r w:rsidR="0076681D" w:rsidRPr="0076681D">
        <w:rPr>
          <w:rFonts w:ascii="Arial" w:hAnsi="Arial" w:cs="Arial"/>
        </w:rPr>
        <w:t xml:space="preserve">.  </w:t>
      </w:r>
    </w:p>
    <w:p w14:paraId="581B43ED" w14:textId="62E3B3B2" w:rsidR="00B71BA5" w:rsidRPr="006A4C8C" w:rsidRDefault="00B71BA5" w:rsidP="00392213">
      <w:pPr>
        <w:ind w:left="720"/>
        <w:jc w:val="both"/>
        <w:rPr>
          <w:rFonts w:ascii="Arial" w:hAnsi="Arial" w:cs="Arial"/>
        </w:rPr>
      </w:pPr>
      <w:r w:rsidRPr="00892E59">
        <w:rPr>
          <w:rFonts w:ascii="Arial" w:hAnsi="Arial" w:cs="Arial"/>
        </w:rPr>
        <w:t xml:space="preserve">I call on each of us, especially the senior faculty, to take on this responsibility and leave their legacies of successful mentees, as Maralynne and Carrie did.  </w:t>
      </w:r>
      <w:r w:rsidR="009F470C" w:rsidRPr="00892E59">
        <w:rPr>
          <w:rFonts w:ascii="Arial" w:hAnsi="Arial" w:cs="Arial"/>
        </w:rPr>
        <w:t>I recognize that you are all busy but</w:t>
      </w:r>
      <w:r w:rsidR="009F470C">
        <w:rPr>
          <w:rFonts w:ascii="Arial" w:hAnsi="Arial" w:cs="Arial"/>
          <w:b/>
        </w:rPr>
        <w:t xml:space="preserve"> </w:t>
      </w:r>
      <w:r w:rsidRPr="00B71BA5">
        <w:rPr>
          <w:rFonts w:ascii="Arial" w:hAnsi="Arial" w:cs="Arial"/>
        </w:rPr>
        <w:t xml:space="preserve">it is critical to carve out the time for your mentees. </w:t>
      </w:r>
      <w:r w:rsidRPr="006A4C8C">
        <w:rPr>
          <w:rFonts w:ascii="Arial" w:hAnsi="Arial" w:cs="Arial"/>
        </w:rPr>
        <w:t>And there are now successful mentoring programs on campus</w:t>
      </w:r>
      <w:r w:rsidR="00892E59">
        <w:rPr>
          <w:rFonts w:ascii="Arial" w:hAnsi="Arial" w:cs="Arial"/>
        </w:rPr>
        <w:t>, as I have described earlier,</w:t>
      </w:r>
      <w:r w:rsidRPr="006A4C8C">
        <w:rPr>
          <w:rFonts w:ascii="Arial" w:hAnsi="Arial" w:cs="Arial"/>
        </w:rPr>
        <w:t xml:space="preserve"> that can assist you in this effort. </w:t>
      </w:r>
    </w:p>
    <w:p w14:paraId="7CB0EE66" w14:textId="076ABC2A" w:rsidR="00B71BA5" w:rsidRPr="00B71BA5" w:rsidRDefault="00FA00F8" w:rsidP="00392213">
      <w:pPr>
        <w:ind w:left="720"/>
        <w:jc w:val="both"/>
        <w:rPr>
          <w:rFonts w:ascii="Arial" w:hAnsi="Arial" w:cs="Arial"/>
        </w:rPr>
      </w:pPr>
      <w:r w:rsidRPr="00892E59">
        <w:rPr>
          <w:rFonts w:ascii="Arial" w:hAnsi="Arial" w:cs="Arial"/>
        </w:rPr>
        <w:t xml:space="preserve">But successful mentoring is </w:t>
      </w:r>
      <w:r w:rsidR="00AA2E88" w:rsidRPr="00892E59">
        <w:rPr>
          <w:rFonts w:ascii="Arial" w:hAnsi="Arial" w:cs="Arial"/>
        </w:rPr>
        <w:t>by no means</w:t>
      </w:r>
      <w:r w:rsidRPr="00892E59">
        <w:rPr>
          <w:rFonts w:ascii="Arial" w:hAnsi="Arial" w:cs="Arial"/>
        </w:rPr>
        <w:t xml:space="preserve"> the sole responsibility of the mentors.</w:t>
      </w:r>
      <w:r>
        <w:rPr>
          <w:rFonts w:ascii="Arial" w:hAnsi="Arial" w:cs="Arial"/>
        </w:rPr>
        <w:t xml:space="preserve"> </w:t>
      </w:r>
      <w:r w:rsidR="005C728E">
        <w:rPr>
          <w:rFonts w:ascii="Arial" w:hAnsi="Arial" w:cs="Arial"/>
        </w:rPr>
        <w:t xml:space="preserve">Mentees need to </w:t>
      </w:r>
      <w:r w:rsidR="00A6192D">
        <w:rPr>
          <w:rFonts w:ascii="Arial" w:hAnsi="Arial" w:cs="Arial"/>
        </w:rPr>
        <w:t xml:space="preserve">be pro-active in the mentoring process. </w:t>
      </w:r>
      <w:r w:rsidR="00B71BA5" w:rsidRPr="00B71BA5">
        <w:rPr>
          <w:rFonts w:ascii="Arial" w:hAnsi="Arial" w:cs="Arial"/>
        </w:rPr>
        <w:t xml:space="preserve">Despite their junior positions, </w:t>
      </w:r>
      <w:r w:rsidR="00B71BA5" w:rsidRPr="00892E59">
        <w:rPr>
          <w:rFonts w:ascii="Arial" w:hAnsi="Arial" w:cs="Arial"/>
        </w:rPr>
        <w:t>mentees should not just be passive recipients</w:t>
      </w:r>
      <w:r w:rsidR="00B71BA5" w:rsidRPr="00B71BA5">
        <w:rPr>
          <w:rFonts w:ascii="Arial" w:hAnsi="Arial" w:cs="Arial"/>
        </w:rPr>
        <w:t xml:space="preserve"> of the mentors</w:t>
      </w:r>
      <w:r w:rsidR="007F2D70">
        <w:rPr>
          <w:rFonts w:ascii="Arial" w:hAnsi="Arial" w:cs="Arial"/>
        </w:rPr>
        <w:t>’</w:t>
      </w:r>
      <w:r w:rsidR="00B71BA5" w:rsidRPr="00B71BA5">
        <w:rPr>
          <w:rFonts w:ascii="Arial" w:hAnsi="Arial" w:cs="Arial"/>
        </w:rPr>
        <w:t xml:space="preserve"> advice </w:t>
      </w:r>
      <w:r w:rsidR="00B71BA5" w:rsidRPr="00892E59">
        <w:rPr>
          <w:rFonts w:ascii="Arial" w:hAnsi="Arial" w:cs="Arial"/>
        </w:rPr>
        <w:t xml:space="preserve">but should be active participants </w:t>
      </w:r>
      <w:r w:rsidR="00BE0598">
        <w:rPr>
          <w:rFonts w:ascii="Arial" w:hAnsi="Arial" w:cs="Arial"/>
        </w:rPr>
        <w:t xml:space="preserve">who </w:t>
      </w:r>
      <w:r w:rsidR="00B71BA5" w:rsidRPr="00892E59">
        <w:rPr>
          <w:rFonts w:ascii="Arial" w:hAnsi="Arial" w:cs="Arial"/>
        </w:rPr>
        <w:t>ensure that their career development needs are being met.</w:t>
      </w:r>
      <w:r w:rsidR="00B71BA5" w:rsidRPr="00B71BA5">
        <w:rPr>
          <w:rFonts w:ascii="Arial" w:hAnsi="Arial" w:cs="Arial"/>
        </w:rPr>
        <w:t xml:space="preserve"> Mentees need to learn to manage up.</w:t>
      </w:r>
      <w:r w:rsidR="00F066AC">
        <w:rPr>
          <w:rFonts w:ascii="Arial" w:hAnsi="Arial" w:cs="Arial"/>
        </w:rPr>
        <w:t xml:space="preserve"> </w:t>
      </w:r>
      <w:r w:rsidR="00C3684B">
        <w:rPr>
          <w:rFonts w:ascii="Arial" w:hAnsi="Arial" w:cs="Arial"/>
        </w:rPr>
        <w:t xml:space="preserve"> </w:t>
      </w:r>
      <w:r w:rsidR="00B71BA5" w:rsidRPr="00B71BA5">
        <w:rPr>
          <w:rFonts w:ascii="Arial" w:hAnsi="Arial" w:cs="Arial"/>
        </w:rPr>
        <w:t xml:space="preserve">And there are several programs on campus that the mentees </w:t>
      </w:r>
      <w:r w:rsidR="00B53370">
        <w:rPr>
          <w:rFonts w:ascii="Arial" w:hAnsi="Arial" w:cs="Arial"/>
        </w:rPr>
        <w:t>should</w:t>
      </w:r>
      <w:r w:rsidR="00B71BA5" w:rsidRPr="00B71BA5">
        <w:rPr>
          <w:rFonts w:ascii="Arial" w:hAnsi="Arial" w:cs="Arial"/>
        </w:rPr>
        <w:t xml:space="preserve"> take advantage of</w:t>
      </w:r>
      <w:r w:rsidR="00B53370">
        <w:rPr>
          <w:rFonts w:ascii="Arial" w:hAnsi="Arial" w:cs="Arial"/>
        </w:rPr>
        <w:t xml:space="preserve"> </w:t>
      </w:r>
      <w:r w:rsidR="00B53370" w:rsidRPr="00B71BA5">
        <w:rPr>
          <w:rFonts w:ascii="Arial" w:hAnsi="Arial" w:cs="Arial"/>
        </w:rPr>
        <w:t xml:space="preserve">such as SOCRATES, the Academy </w:t>
      </w:r>
      <w:r w:rsidR="00B53370">
        <w:rPr>
          <w:rFonts w:ascii="Arial" w:hAnsi="Arial" w:cs="Arial"/>
        </w:rPr>
        <w:t>of Medical Educators, ARROW, and ARROWS</w:t>
      </w:r>
      <w:r w:rsidR="00B71BA5" w:rsidRPr="00B71BA5">
        <w:rPr>
          <w:rFonts w:ascii="Arial" w:hAnsi="Arial" w:cs="Arial"/>
        </w:rPr>
        <w:t xml:space="preserve">. </w:t>
      </w:r>
    </w:p>
    <w:p w14:paraId="110D7800" w14:textId="53B8D58E" w:rsidR="0042597E" w:rsidRPr="00892E59" w:rsidRDefault="004D7B99" w:rsidP="00392213">
      <w:pPr>
        <w:ind w:left="720"/>
        <w:jc w:val="both"/>
        <w:rPr>
          <w:rFonts w:ascii="Arial" w:hAnsi="Arial" w:cs="Arial"/>
        </w:rPr>
      </w:pPr>
      <w:r w:rsidRPr="00892E59">
        <w:rPr>
          <w:rFonts w:ascii="Arial" w:hAnsi="Arial" w:cs="Arial"/>
        </w:rPr>
        <w:t>Finally, and</w:t>
      </w:r>
      <w:r w:rsidR="007D682E" w:rsidRPr="00892E59">
        <w:rPr>
          <w:rFonts w:ascii="Arial" w:hAnsi="Arial" w:cs="Arial"/>
        </w:rPr>
        <w:t xml:space="preserve"> </w:t>
      </w:r>
      <w:r w:rsidRPr="00892E59">
        <w:rPr>
          <w:rFonts w:ascii="Arial" w:hAnsi="Arial" w:cs="Arial"/>
        </w:rPr>
        <w:t>most important, it is key that our leadership</w:t>
      </w:r>
      <w:r w:rsidR="005C572A" w:rsidRPr="00892E59">
        <w:rPr>
          <w:rFonts w:ascii="Arial" w:hAnsi="Arial" w:cs="Arial"/>
        </w:rPr>
        <w:t xml:space="preserve"> </w:t>
      </w:r>
      <w:r w:rsidRPr="00892E59">
        <w:rPr>
          <w:rFonts w:ascii="Arial" w:hAnsi="Arial" w:cs="Arial"/>
        </w:rPr>
        <w:t xml:space="preserve">continue to </w:t>
      </w:r>
      <w:r w:rsidR="009C53AB" w:rsidRPr="00892E59">
        <w:rPr>
          <w:rFonts w:ascii="Arial" w:hAnsi="Arial" w:cs="Arial"/>
        </w:rPr>
        <w:t xml:space="preserve">promote and </w:t>
      </w:r>
      <w:r w:rsidRPr="00892E59">
        <w:rPr>
          <w:rFonts w:ascii="Arial" w:hAnsi="Arial" w:cs="Arial"/>
        </w:rPr>
        <w:t xml:space="preserve">support the culture of mentoring </w:t>
      </w:r>
      <w:r w:rsidR="00376A0E" w:rsidRPr="00892E59">
        <w:rPr>
          <w:rFonts w:ascii="Arial" w:hAnsi="Arial" w:cs="Arial"/>
        </w:rPr>
        <w:t xml:space="preserve">that </w:t>
      </w:r>
      <w:r w:rsidR="00F066AC" w:rsidRPr="00892E59">
        <w:rPr>
          <w:rFonts w:ascii="Arial" w:hAnsi="Arial" w:cs="Arial"/>
        </w:rPr>
        <w:t xml:space="preserve">has developed and continues to evolve on </w:t>
      </w:r>
      <w:r w:rsidRPr="00892E59">
        <w:rPr>
          <w:rFonts w:ascii="Arial" w:hAnsi="Arial" w:cs="Arial"/>
        </w:rPr>
        <w:t xml:space="preserve">campus and make </w:t>
      </w:r>
      <w:r w:rsidR="00376A0E" w:rsidRPr="00892E59">
        <w:rPr>
          <w:rFonts w:ascii="Arial" w:hAnsi="Arial" w:cs="Arial"/>
        </w:rPr>
        <w:t xml:space="preserve">mentoring </w:t>
      </w:r>
      <w:r w:rsidRPr="00892E59">
        <w:rPr>
          <w:rFonts w:ascii="Arial" w:hAnsi="Arial" w:cs="Arial"/>
        </w:rPr>
        <w:t xml:space="preserve">one of our priority missions. </w:t>
      </w:r>
      <w:r w:rsidR="00376A0E" w:rsidRPr="00892E59">
        <w:rPr>
          <w:rFonts w:ascii="Arial" w:hAnsi="Arial" w:cs="Arial"/>
        </w:rPr>
        <w:t xml:space="preserve">By us all making mentoring a priority, </w:t>
      </w:r>
      <w:r w:rsidR="0007534A" w:rsidRPr="00892E59">
        <w:rPr>
          <w:rFonts w:ascii="Arial" w:hAnsi="Arial" w:cs="Arial"/>
        </w:rPr>
        <w:t>we will win the war for talent</w:t>
      </w:r>
      <w:r w:rsidR="00376A0E" w:rsidRPr="00892E59">
        <w:rPr>
          <w:rFonts w:ascii="Arial" w:hAnsi="Arial" w:cs="Arial"/>
        </w:rPr>
        <w:t xml:space="preserve">. </w:t>
      </w:r>
      <w:r w:rsidR="00892E59" w:rsidRPr="00892E59">
        <w:rPr>
          <w:rFonts w:ascii="Arial" w:hAnsi="Arial" w:cs="Arial"/>
        </w:rPr>
        <w:t xml:space="preserve"> C</w:t>
      </w:r>
      <w:r w:rsidR="00235660" w:rsidRPr="00892E59">
        <w:rPr>
          <w:rFonts w:ascii="Arial" w:hAnsi="Arial" w:cs="Arial"/>
        </w:rPr>
        <w:t xml:space="preserve">an you imagine </w:t>
      </w:r>
      <w:r w:rsidR="009F3195" w:rsidRPr="00892E59">
        <w:rPr>
          <w:rFonts w:ascii="Arial" w:hAnsi="Arial" w:cs="Arial"/>
        </w:rPr>
        <w:t>how high we could climb</w:t>
      </w:r>
      <w:r w:rsidR="0009315F" w:rsidRPr="00892E59">
        <w:rPr>
          <w:rFonts w:ascii="Arial" w:hAnsi="Arial" w:cs="Arial"/>
        </w:rPr>
        <w:t xml:space="preserve">?  </w:t>
      </w:r>
    </w:p>
    <w:p w14:paraId="108113BF" w14:textId="355219DE" w:rsidR="0042597E" w:rsidRDefault="00892E59" w:rsidP="00892E59">
      <w:pPr>
        <w:ind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0CF9E8" wp14:editId="0F61C869">
            <wp:extent cx="2618841" cy="1964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43" cy="196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97E">
        <w:rPr>
          <w:rFonts w:ascii="Arial" w:hAnsi="Arial" w:cs="Arial"/>
        </w:rPr>
        <w:br w:type="page"/>
      </w:r>
    </w:p>
    <w:p w14:paraId="37CFAFF6" w14:textId="74E58EC9" w:rsidR="004A7849" w:rsidRPr="00892E59" w:rsidRDefault="0042597E" w:rsidP="00892E59">
      <w:pPr>
        <w:ind w:left="720"/>
        <w:jc w:val="center"/>
        <w:rPr>
          <w:rFonts w:ascii="Arial" w:hAnsi="Arial" w:cs="Arial"/>
          <w:b/>
        </w:rPr>
      </w:pPr>
      <w:r w:rsidRPr="00892E59">
        <w:rPr>
          <w:rFonts w:ascii="Arial" w:hAnsi="Arial" w:cs="Arial"/>
          <w:b/>
        </w:rPr>
        <w:lastRenderedPageBreak/>
        <w:t>References</w:t>
      </w:r>
    </w:p>
    <w:p w14:paraId="0AF9FC0D" w14:textId="08056EBC" w:rsidR="0042597E" w:rsidRPr="00EA1EFC" w:rsidRDefault="0042597E" w:rsidP="0042597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EFC">
        <w:rPr>
          <w:rFonts w:ascii="Arial" w:hAnsi="Arial" w:cs="Arial"/>
          <w:color w:val="000000"/>
        </w:rPr>
        <w:t>Lowenstein SR, Fernandez G, Crane LA. Medical school faculty discontent: prevalence and predictors of intent to leave academic careers. BMC Med Educ. 2007 Oct 14;7:37. PubMed PMID: 17935631; PubMed Central PMCID: PMC2194670.</w:t>
      </w:r>
    </w:p>
    <w:p w14:paraId="42DF3511" w14:textId="45FFEACA" w:rsidR="0042597E" w:rsidRPr="00EA1EFC" w:rsidRDefault="00D559AA" w:rsidP="0042597E">
      <w:pPr>
        <w:pStyle w:val="ListParagraph"/>
        <w:numPr>
          <w:ilvl w:val="0"/>
          <w:numId w:val="5"/>
        </w:numPr>
        <w:rPr>
          <w:rStyle w:val="HTMLCite"/>
          <w:rFonts w:ascii="Arial" w:hAnsi="Arial" w:cs="Arial"/>
          <w:color w:val="000000"/>
        </w:rPr>
      </w:pPr>
      <w:r w:rsidRPr="00EA1EFC">
        <w:rPr>
          <w:rFonts w:ascii="Arial" w:hAnsi="Arial" w:cs="Arial"/>
        </w:rPr>
        <w:t xml:space="preserve">Heptinstall RH. Johns Hopkins Pathology: Our History. </w:t>
      </w:r>
      <w:r w:rsidRPr="00EA1EFC">
        <w:rPr>
          <w:rStyle w:val="HTMLCite"/>
          <w:rFonts w:ascii="Arial" w:hAnsi="Arial" w:cs="Arial"/>
          <w:color w:val="auto"/>
          <w:lang w:val="en"/>
        </w:rPr>
        <w:t>pathology.jhu.edu/department/about/history/</w:t>
      </w:r>
      <w:r w:rsidRPr="00EA1EFC">
        <w:rPr>
          <w:rStyle w:val="Strong"/>
          <w:rFonts w:ascii="Arial" w:hAnsi="Arial" w:cs="Arial"/>
          <w:b w:val="0"/>
          <w:lang w:val="en"/>
        </w:rPr>
        <w:t>rich</w:t>
      </w:r>
      <w:r w:rsidRPr="00EA1EFC">
        <w:rPr>
          <w:rStyle w:val="HTMLCite"/>
          <w:rFonts w:ascii="Arial" w:hAnsi="Arial" w:cs="Arial"/>
          <w:b/>
          <w:color w:val="auto"/>
          <w:lang w:val="en"/>
        </w:rPr>
        <w:t>.</w:t>
      </w:r>
      <w:r w:rsidRPr="00EA1EFC">
        <w:rPr>
          <w:rStyle w:val="HTMLCite"/>
          <w:rFonts w:ascii="Arial" w:hAnsi="Arial" w:cs="Arial"/>
          <w:color w:val="auto"/>
          <w:lang w:val="en"/>
        </w:rPr>
        <w:t>cfm</w:t>
      </w:r>
    </w:p>
    <w:p w14:paraId="05DF1E3B" w14:textId="0E9A0DF2" w:rsidR="00D559AA" w:rsidRPr="00EA1EFC" w:rsidRDefault="00822A34" w:rsidP="00D559AA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EFC">
        <w:rPr>
          <w:rFonts w:ascii="Arial" w:hAnsi="Arial" w:cs="Arial"/>
          <w:color w:val="000000"/>
        </w:rPr>
        <w:t xml:space="preserve">Oppenheimer EH. Arnold Rice Rich 1893-1968. A biographical memoir. </w:t>
      </w:r>
      <w:hyperlink r:id="rId10" w:history="1">
        <w:r w:rsidR="00F65E59" w:rsidRPr="00EA1EFC">
          <w:rPr>
            <w:rStyle w:val="Hyperlink"/>
            <w:rFonts w:ascii="Arial" w:hAnsi="Arial" w:cs="Arial"/>
          </w:rPr>
          <w:t>http://www.nasonline.org/publications/biographical-memoirs/memoir-pdfs/rich-arnold.pdf</w:t>
        </w:r>
      </w:hyperlink>
    </w:p>
    <w:p w14:paraId="621404D8" w14:textId="78DF225A" w:rsidR="004E20A5" w:rsidRPr="00EA1EFC" w:rsidRDefault="00EA1EFC" w:rsidP="004E20A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4E20A5" w:rsidRPr="00EA1EFC">
        <w:rPr>
          <w:rFonts w:ascii="Arial" w:eastAsia="Times New Roman" w:hAnsi="Arial" w:cs="Arial"/>
        </w:rPr>
        <w:t xml:space="preserve">Demmy TL, Kivlahan C, Stone TT, Teague L, Sapienza P. Physicians' perceptions </w:t>
      </w:r>
    </w:p>
    <w:p w14:paraId="350AAD82" w14:textId="21F2E3CA" w:rsidR="004E20A5" w:rsidRPr="004E20A5" w:rsidRDefault="00EA1EFC" w:rsidP="004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</w:t>
      </w:r>
      <w:r w:rsidR="004E20A5" w:rsidRPr="004E20A5">
        <w:rPr>
          <w:rFonts w:ascii="Arial" w:eastAsia="Times New Roman" w:hAnsi="Arial" w:cs="Arial"/>
        </w:rPr>
        <w:t>of institutional and leadership factors influencing their job satisfaction at one</w:t>
      </w:r>
    </w:p>
    <w:p w14:paraId="46BDCC01" w14:textId="77777777" w:rsidR="00EA1EFC" w:rsidRDefault="00EA1EFC" w:rsidP="004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</w:t>
      </w:r>
      <w:r w:rsidR="004E20A5" w:rsidRPr="004E20A5">
        <w:rPr>
          <w:rFonts w:ascii="Arial" w:eastAsia="Times New Roman" w:hAnsi="Arial" w:cs="Arial"/>
        </w:rPr>
        <w:t>academic medical center. Acad Med. 2002 Dec;</w:t>
      </w:r>
      <w:r>
        <w:rPr>
          <w:rFonts w:ascii="Arial" w:eastAsia="Times New Roman" w:hAnsi="Arial" w:cs="Arial"/>
        </w:rPr>
        <w:t xml:space="preserve"> </w:t>
      </w:r>
      <w:r w:rsidR="004E20A5" w:rsidRPr="004E20A5">
        <w:rPr>
          <w:rFonts w:ascii="Arial" w:eastAsia="Times New Roman" w:hAnsi="Arial" w:cs="Arial"/>
        </w:rPr>
        <w:t xml:space="preserve">77(12 Pt 1):1235-40. PubMed </w:t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</w:p>
    <w:p w14:paraId="7EC3D7D0" w14:textId="7902593A" w:rsidR="004E20A5" w:rsidRDefault="00EA1EFC" w:rsidP="00EA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</w:t>
      </w:r>
      <w:r w:rsidR="004E20A5" w:rsidRPr="004E20A5">
        <w:rPr>
          <w:rFonts w:ascii="Arial" w:eastAsia="Times New Roman" w:hAnsi="Arial" w:cs="Arial"/>
        </w:rPr>
        <w:t>PMID:</w:t>
      </w:r>
      <w:r w:rsidR="004E20A5" w:rsidRPr="00EA1EFC">
        <w:rPr>
          <w:rFonts w:ascii="Arial" w:eastAsia="Times New Roman" w:hAnsi="Arial" w:cs="Arial"/>
        </w:rPr>
        <w:t>12480634</w:t>
      </w:r>
    </w:p>
    <w:p w14:paraId="6DDC9E97" w14:textId="7D72C726" w:rsidR="00EA1EFC" w:rsidRPr="00EA1EFC" w:rsidRDefault="00EA1EFC" w:rsidP="00EA1EF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EA1EFC">
        <w:rPr>
          <w:rFonts w:ascii="Arial" w:hAnsi="Arial" w:cs="Arial"/>
          <w:color w:val="000000"/>
        </w:rPr>
        <w:t>Fox S, Corrice A. Mentoring in Academic Medicine: The Current State of Practice and Evidence-based Alternatives.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 w:rsidRPr="00EA1EFC">
          <w:rPr>
            <w:rStyle w:val="Hyperlink"/>
            <w:rFonts w:ascii="Arial" w:hAnsi="Arial" w:cs="Arial"/>
          </w:rPr>
          <w:t>https://www.aamc.org/download/257862/data/mentoring_in_acadmed_current_state.pdf</w:t>
        </w:r>
      </w:hyperlink>
    </w:p>
    <w:sectPr w:rsidR="00EA1EFC" w:rsidRPr="00EA1EF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8D9E" w14:textId="77777777" w:rsidR="00794F7A" w:rsidRDefault="00794F7A" w:rsidP="007A7B12">
      <w:pPr>
        <w:spacing w:after="0" w:line="240" w:lineRule="auto"/>
      </w:pPr>
      <w:r>
        <w:separator/>
      </w:r>
    </w:p>
  </w:endnote>
  <w:endnote w:type="continuationSeparator" w:id="0">
    <w:p w14:paraId="0BBBC950" w14:textId="77777777" w:rsidR="00794F7A" w:rsidRDefault="00794F7A" w:rsidP="007A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B87E" w14:textId="77777777" w:rsidR="00794F7A" w:rsidRDefault="00794F7A" w:rsidP="007A7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1C634" w14:textId="77777777" w:rsidR="00794F7A" w:rsidRDefault="00794F7A" w:rsidP="007A7B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D743" w14:textId="77777777" w:rsidR="00794F7A" w:rsidRDefault="00794F7A" w:rsidP="007A7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2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649BF" w14:textId="77777777" w:rsidR="00794F7A" w:rsidRDefault="00794F7A" w:rsidP="007A7B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F346" w14:textId="77777777" w:rsidR="00794F7A" w:rsidRDefault="00794F7A" w:rsidP="007A7B12">
      <w:pPr>
        <w:spacing w:after="0" w:line="240" w:lineRule="auto"/>
      </w:pPr>
      <w:r>
        <w:separator/>
      </w:r>
    </w:p>
  </w:footnote>
  <w:footnote w:type="continuationSeparator" w:id="0">
    <w:p w14:paraId="791E5573" w14:textId="77777777" w:rsidR="00794F7A" w:rsidRDefault="00794F7A" w:rsidP="007A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562"/>
    <w:multiLevelType w:val="hybridMultilevel"/>
    <w:tmpl w:val="7E806E70"/>
    <w:lvl w:ilvl="0" w:tplc="6F86D4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6343C2"/>
    <w:multiLevelType w:val="hybridMultilevel"/>
    <w:tmpl w:val="5DD664D4"/>
    <w:lvl w:ilvl="0" w:tplc="E2AA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43E69"/>
    <w:multiLevelType w:val="hybridMultilevel"/>
    <w:tmpl w:val="922C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0C28"/>
    <w:multiLevelType w:val="hybridMultilevel"/>
    <w:tmpl w:val="6F00B360"/>
    <w:lvl w:ilvl="0" w:tplc="3DB6FF8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C9A7257"/>
    <w:multiLevelType w:val="hybridMultilevel"/>
    <w:tmpl w:val="6E427524"/>
    <w:lvl w:ilvl="0" w:tplc="E2AA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E328D"/>
    <w:multiLevelType w:val="hybridMultilevel"/>
    <w:tmpl w:val="1F9E49C2"/>
    <w:lvl w:ilvl="0" w:tplc="EF0EA4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716E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4A0498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799273C4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9FDC6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BA3C3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C4BACBD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79C647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A0937E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0233380"/>
    <w:multiLevelType w:val="hybridMultilevel"/>
    <w:tmpl w:val="5DD664D4"/>
    <w:lvl w:ilvl="0" w:tplc="E2AA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9"/>
    <w:rsid w:val="00024282"/>
    <w:rsid w:val="00024AAA"/>
    <w:rsid w:val="00030D6D"/>
    <w:rsid w:val="0003787E"/>
    <w:rsid w:val="00051684"/>
    <w:rsid w:val="00062877"/>
    <w:rsid w:val="0007534A"/>
    <w:rsid w:val="00085ACA"/>
    <w:rsid w:val="0009315F"/>
    <w:rsid w:val="000B36F1"/>
    <w:rsid w:val="000D305F"/>
    <w:rsid w:val="000E56BE"/>
    <w:rsid w:val="000E69E4"/>
    <w:rsid w:val="00115044"/>
    <w:rsid w:val="00126B27"/>
    <w:rsid w:val="001434DA"/>
    <w:rsid w:val="0015708F"/>
    <w:rsid w:val="00161220"/>
    <w:rsid w:val="00161F01"/>
    <w:rsid w:val="00196C05"/>
    <w:rsid w:val="00197962"/>
    <w:rsid w:val="001D0733"/>
    <w:rsid w:val="001D5FA3"/>
    <w:rsid w:val="001E0898"/>
    <w:rsid w:val="001E5028"/>
    <w:rsid w:val="001F105C"/>
    <w:rsid w:val="00210951"/>
    <w:rsid w:val="002119DB"/>
    <w:rsid w:val="00235660"/>
    <w:rsid w:val="002477E0"/>
    <w:rsid w:val="00271380"/>
    <w:rsid w:val="002B3D62"/>
    <w:rsid w:val="002C0155"/>
    <w:rsid w:val="002D0EBC"/>
    <w:rsid w:val="002D142A"/>
    <w:rsid w:val="00334D6B"/>
    <w:rsid w:val="00364A2D"/>
    <w:rsid w:val="00365B7D"/>
    <w:rsid w:val="00366577"/>
    <w:rsid w:val="0037258E"/>
    <w:rsid w:val="00376A0E"/>
    <w:rsid w:val="00392213"/>
    <w:rsid w:val="003B1E6B"/>
    <w:rsid w:val="003E5D4A"/>
    <w:rsid w:val="00400B7D"/>
    <w:rsid w:val="00405F8D"/>
    <w:rsid w:val="00405FD8"/>
    <w:rsid w:val="004139E5"/>
    <w:rsid w:val="0042043F"/>
    <w:rsid w:val="00420B49"/>
    <w:rsid w:val="0042597E"/>
    <w:rsid w:val="004268FC"/>
    <w:rsid w:val="00453580"/>
    <w:rsid w:val="00454833"/>
    <w:rsid w:val="004A7849"/>
    <w:rsid w:val="004D7B99"/>
    <w:rsid w:val="004E20A5"/>
    <w:rsid w:val="004F61C6"/>
    <w:rsid w:val="00506CCC"/>
    <w:rsid w:val="00511F2F"/>
    <w:rsid w:val="005205E5"/>
    <w:rsid w:val="00540BCA"/>
    <w:rsid w:val="0054466E"/>
    <w:rsid w:val="00544756"/>
    <w:rsid w:val="00592CB3"/>
    <w:rsid w:val="00594E3B"/>
    <w:rsid w:val="005C572A"/>
    <w:rsid w:val="005C728E"/>
    <w:rsid w:val="005F6F67"/>
    <w:rsid w:val="005F7209"/>
    <w:rsid w:val="00604268"/>
    <w:rsid w:val="00621063"/>
    <w:rsid w:val="006538A2"/>
    <w:rsid w:val="006A4C8C"/>
    <w:rsid w:val="006A73D7"/>
    <w:rsid w:val="006D55B7"/>
    <w:rsid w:val="006E08E3"/>
    <w:rsid w:val="0071120C"/>
    <w:rsid w:val="007234AE"/>
    <w:rsid w:val="007458AC"/>
    <w:rsid w:val="00750982"/>
    <w:rsid w:val="007572CA"/>
    <w:rsid w:val="0076681D"/>
    <w:rsid w:val="00770D00"/>
    <w:rsid w:val="007778A4"/>
    <w:rsid w:val="00794486"/>
    <w:rsid w:val="00794F7A"/>
    <w:rsid w:val="00797B96"/>
    <w:rsid w:val="007A7B12"/>
    <w:rsid w:val="007C664D"/>
    <w:rsid w:val="007D682E"/>
    <w:rsid w:val="007E36BC"/>
    <w:rsid w:val="007F2D70"/>
    <w:rsid w:val="007F54F6"/>
    <w:rsid w:val="007F59BA"/>
    <w:rsid w:val="008028E6"/>
    <w:rsid w:val="00813A55"/>
    <w:rsid w:val="00821ABF"/>
    <w:rsid w:val="00822A34"/>
    <w:rsid w:val="008529BC"/>
    <w:rsid w:val="00864B30"/>
    <w:rsid w:val="00892E59"/>
    <w:rsid w:val="00897FBA"/>
    <w:rsid w:val="008A1FC5"/>
    <w:rsid w:val="008A77DA"/>
    <w:rsid w:val="008B076C"/>
    <w:rsid w:val="008B59C5"/>
    <w:rsid w:val="008D5882"/>
    <w:rsid w:val="009011C6"/>
    <w:rsid w:val="009104F2"/>
    <w:rsid w:val="00927C4A"/>
    <w:rsid w:val="00953290"/>
    <w:rsid w:val="0095621F"/>
    <w:rsid w:val="00972327"/>
    <w:rsid w:val="00973396"/>
    <w:rsid w:val="0097539A"/>
    <w:rsid w:val="00987F25"/>
    <w:rsid w:val="009B634A"/>
    <w:rsid w:val="009C53AB"/>
    <w:rsid w:val="009F3195"/>
    <w:rsid w:val="009F470C"/>
    <w:rsid w:val="00A01C54"/>
    <w:rsid w:val="00A21A71"/>
    <w:rsid w:val="00A5155E"/>
    <w:rsid w:val="00A56350"/>
    <w:rsid w:val="00A6192D"/>
    <w:rsid w:val="00A848B5"/>
    <w:rsid w:val="00AA2820"/>
    <w:rsid w:val="00AA2E88"/>
    <w:rsid w:val="00AA7DFF"/>
    <w:rsid w:val="00AC6FBA"/>
    <w:rsid w:val="00AD2434"/>
    <w:rsid w:val="00AF3282"/>
    <w:rsid w:val="00B0309F"/>
    <w:rsid w:val="00B05907"/>
    <w:rsid w:val="00B53370"/>
    <w:rsid w:val="00B608AD"/>
    <w:rsid w:val="00B71BA5"/>
    <w:rsid w:val="00BA551F"/>
    <w:rsid w:val="00BC4348"/>
    <w:rsid w:val="00BD09D0"/>
    <w:rsid w:val="00BE0598"/>
    <w:rsid w:val="00C02064"/>
    <w:rsid w:val="00C3684B"/>
    <w:rsid w:val="00C95240"/>
    <w:rsid w:val="00CB6188"/>
    <w:rsid w:val="00D170B4"/>
    <w:rsid w:val="00D35A9D"/>
    <w:rsid w:val="00D4471F"/>
    <w:rsid w:val="00D559AA"/>
    <w:rsid w:val="00D81B02"/>
    <w:rsid w:val="00D97F04"/>
    <w:rsid w:val="00DB39B4"/>
    <w:rsid w:val="00DB6959"/>
    <w:rsid w:val="00DD574A"/>
    <w:rsid w:val="00DD6D61"/>
    <w:rsid w:val="00DF472B"/>
    <w:rsid w:val="00E24510"/>
    <w:rsid w:val="00E36C43"/>
    <w:rsid w:val="00E67C7B"/>
    <w:rsid w:val="00EA1EFC"/>
    <w:rsid w:val="00EA3CDC"/>
    <w:rsid w:val="00EC61DF"/>
    <w:rsid w:val="00EF2A8A"/>
    <w:rsid w:val="00EF42D0"/>
    <w:rsid w:val="00F066AC"/>
    <w:rsid w:val="00F1479A"/>
    <w:rsid w:val="00F237AE"/>
    <w:rsid w:val="00F42701"/>
    <w:rsid w:val="00F65E59"/>
    <w:rsid w:val="00F8661F"/>
    <w:rsid w:val="00F90E84"/>
    <w:rsid w:val="00FA00F8"/>
    <w:rsid w:val="00FA25EF"/>
    <w:rsid w:val="00FC0775"/>
    <w:rsid w:val="00FC470C"/>
    <w:rsid w:val="00FD2B40"/>
    <w:rsid w:val="00FE07CC"/>
    <w:rsid w:val="00FE5545"/>
    <w:rsid w:val="00FF470C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DFB5"/>
  <w15:docId w15:val="{A4E16CA9-54F8-4923-B692-D218A4C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D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D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B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12"/>
  </w:style>
  <w:style w:type="character" w:styleId="PageNumber">
    <w:name w:val="page number"/>
    <w:basedOn w:val="DefaultParagraphFont"/>
    <w:uiPriority w:val="99"/>
    <w:semiHidden/>
    <w:unhideWhenUsed/>
    <w:rsid w:val="007A7B12"/>
  </w:style>
  <w:style w:type="paragraph" w:styleId="NormalWeb">
    <w:name w:val="Normal (Web)"/>
    <w:basedOn w:val="Normal"/>
    <w:uiPriority w:val="99"/>
    <w:semiHidden/>
    <w:unhideWhenUsed/>
    <w:rsid w:val="00B71B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97E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559AA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559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mc.org/download/257862/data/mentoring_in_acadmed_current_stat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sonline.org/publications/biographical-memoirs/memoir-pdfs/rich-arnol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McConnell, Mary H</cp:lastModifiedBy>
  <cp:revision>2</cp:revision>
  <cp:lastPrinted>2015-08-25T03:53:00Z</cp:lastPrinted>
  <dcterms:created xsi:type="dcterms:W3CDTF">2015-09-10T17:44:00Z</dcterms:created>
  <dcterms:modified xsi:type="dcterms:W3CDTF">2015-09-10T17:44:00Z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-1491184294</vt:i4>
  </property>
  <property fmtid="{D5CDD505-2E9C-101B-9397-08002B2CF9AE}" pid="3" name="_NewReviewCycle">
    <vt:lpwstr/>
  </property>
  <property fmtid="{D5CDD505-2E9C-101B-9397-08002B2CF9AE}" pid="4" name="_EmailSubject">
    <vt:lpwstr>your keynote address</vt:lpwstr>
  </property>
  <property fmtid="{D5CDD505-2E9C-101B-9397-08002B2CF9AE}" pid="5" name="_AuthorEmail">
    <vt:lpwstr>mchimow@musc.edu</vt:lpwstr>
  </property>
  <property fmtid="{D5CDD505-2E9C-101B-9397-08002B2CF9AE}" pid="6" name="_AuthorEmailDisplayName">
    <vt:lpwstr>Chimowitz, Marc</vt:lpwstr>
  </property>
  <property fmtid="{D5CDD505-2E9C-101B-9397-08002B2CF9AE}" pid="7" name="_PreviousAdHocReviewCycleID">
    <vt:i4>464239796</vt:i4>
  </property>
  <property fmtid="{D5CDD505-2E9C-101B-9397-08002B2CF9AE}" pid="8" name="_ReviewingToolsShownOnce">
    <vt:lpwstr/>
  </property>
</Properties>
</file>